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42" w:rsidRDefault="00D0554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05542" w:rsidRDefault="00D05542">
      <w:pPr>
        <w:pStyle w:val="ConsPlusNormal"/>
        <w:jc w:val="both"/>
        <w:outlineLvl w:val="0"/>
      </w:pPr>
    </w:p>
    <w:p w:rsidR="00D05542" w:rsidRDefault="00D05542">
      <w:pPr>
        <w:pStyle w:val="ConsPlusTitle"/>
        <w:jc w:val="center"/>
        <w:outlineLvl w:val="0"/>
      </w:pPr>
      <w:r>
        <w:t>ПРАВИТЕЛЬСТВО КАМЧАТСКОГО КРАЯ</w:t>
      </w:r>
    </w:p>
    <w:p w:rsidR="00D05542" w:rsidRDefault="00D05542">
      <w:pPr>
        <w:pStyle w:val="ConsPlusTitle"/>
        <w:ind w:firstLine="540"/>
        <w:jc w:val="both"/>
      </w:pPr>
    </w:p>
    <w:p w:rsidR="00D05542" w:rsidRDefault="00D05542">
      <w:pPr>
        <w:pStyle w:val="ConsPlusTitle"/>
        <w:jc w:val="center"/>
      </w:pPr>
      <w:r>
        <w:t>ПОСТАНОВЛЕНИЕ</w:t>
      </w:r>
    </w:p>
    <w:p w:rsidR="00D05542" w:rsidRDefault="00D05542">
      <w:pPr>
        <w:pStyle w:val="ConsPlusTitle"/>
        <w:jc w:val="center"/>
      </w:pPr>
      <w:r>
        <w:t>от 27 апреля 2021 г. N 163-П</w:t>
      </w:r>
    </w:p>
    <w:p w:rsidR="00D05542" w:rsidRDefault="00D05542">
      <w:pPr>
        <w:pStyle w:val="ConsPlusTitle"/>
        <w:ind w:firstLine="540"/>
        <w:jc w:val="both"/>
      </w:pPr>
    </w:p>
    <w:p w:rsidR="00D05542" w:rsidRDefault="00D05542">
      <w:pPr>
        <w:pStyle w:val="ConsPlusTitle"/>
        <w:jc w:val="center"/>
      </w:pPr>
      <w:r>
        <w:t>ОБ УТВЕРЖДЕНИИ ПОРЯДКА</w:t>
      </w:r>
    </w:p>
    <w:p w:rsidR="00D05542" w:rsidRDefault="00D05542">
      <w:pPr>
        <w:pStyle w:val="ConsPlusTitle"/>
        <w:jc w:val="center"/>
      </w:pPr>
      <w:r>
        <w:t xml:space="preserve">ОПРЕДЕЛЕНИЯ ОБЪЕМА </w:t>
      </w:r>
      <w:r>
        <w:t>И</w:t>
      </w:r>
      <w:r>
        <w:t xml:space="preserve"> УСЛОВИЙ ПРЕДОСТАВЛЕНИЯ СУБСИДИЙ</w:t>
      </w:r>
    </w:p>
    <w:p w:rsidR="00D05542" w:rsidRDefault="00D05542">
      <w:pPr>
        <w:pStyle w:val="ConsPlusTitle"/>
        <w:jc w:val="center"/>
      </w:pPr>
      <w:r>
        <w:t>ИЗ КРАЕВОГО БЮДЖЕТА НЕКОММЕРЧЕСКИМ ОРГАНИЗАЦИЯМ В</w:t>
      </w:r>
    </w:p>
    <w:p w:rsidR="00D05542" w:rsidRDefault="00D05542">
      <w:pPr>
        <w:pStyle w:val="ConsPlusTitle"/>
        <w:jc w:val="center"/>
      </w:pPr>
      <w:r>
        <w:t>КАМЧАТСКОМ КРАЕ НА КОНКУРСНОЙ ОСНОВЕ</w:t>
      </w:r>
    </w:p>
    <w:p w:rsidR="00D05542" w:rsidRDefault="00D0554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5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542" w:rsidRDefault="00D05542"/>
        </w:tc>
        <w:tc>
          <w:tcPr>
            <w:tcW w:w="113" w:type="dxa"/>
            <w:tcBorders>
              <w:top w:val="nil"/>
              <w:left w:val="nil"/>
              <w:bottom w:val="nil"/>
              <w:right w:val="nil"/>
            </w:tcBorders>
            <w:shd w:val="clear" w:color="auto" w:fill="F4F3F8"/>
            <w:tcMar>
              <w:top w:w="0" w:type="dxa"/>
              <w:left w:w="0" w:type="dxa"/>
              <w:bottom w:w="0" w:type="dxa"/>
              <w:right w:w="0" w:type="dxa"/>
            </w:tcMar>
          </w:tcPr>
          <w:p w:rsidR="00D05542" w:rsidRDefault="00D05542"/>
        </w:tc>
        <w:tc>
          <w:tcPr>
            <w:tcW w:w="0" w:type="auto"/>
            <w:tcBorders>
              <w:top w:val="nil"/>
              <w:left w:val="nil"/>
              <w:bottom w:val="nil"/>
              <w:right w:val="nil"/>
            </w:tcBorders>
            <w:shd w:val="clear" w:color="auto" w:fill="F4F3F8"/>
            <w:tcMar>
              <w:top w:w="113" w:type="dxa"/>
              <w:left w:w="0" w:type="dxa"/>
              <w:bottom w:w="113" w:type="dxa"/>
              <w:right w:w="0" w:type="dxa"/>
            </w:tcMar>
          </w:tcPr>
          <w:p w:rsidR="00D05542" w:rsidRDefault="00D05542">
            <w:pPr>
              <w:pStyle w:val="ConsPlusNormal"/>
              <w:jc w:val="center"/>
            </w:pPr>
            <w:r>
              <w:rPr>
                <w:color w:val="392C69"/>
              </w:rPr>
              <w:t>Список изменяющих документов</w:t>
            </w:r>
          </w:p>
          <w:p w:rsidR="00D05542" w:rsidRDefault="00D05542">
            <w:pPr>
              <w:pStyle w:val="ConsPlusNormal"/>
              <w:jc w:val="center"/>
            </w:pPr>
            <w:r>
              <w:rPr>
                <w:color w:val="392C69"/>
              </w:rPr>
              <w:t>(в ред. Постановлений Правительства Камчатского края</w:t>
            </w:r>
          </w:p>
          <w:p w:rsidR="00D05542" w:rsidRDefault="00D05542">
            <w:pPr>
              <w:pStyle w:val="ConsPlusNormal"/>
              <w:jc w:val="center"/>
            </w:pPr>
            <w:r>
              <w:rPr>
                <w:color w:val="392C69"/>
              </w:rPr>
              <w:t xml:space="preserve">от 01.06.2021 </w:t>
            </w:r>
            <w:hyperlink r:id="rId5" w:history="1">
              <w:r>
                <w:rPr>
                  <w:color w:val="0000FF"/>
                </w:rPr>
                <w:t>N 204-П</w:t>
              </w:r>
            </w:hyperlink>
            <w:r>
              <w:rPr>
                <w:color w:val="392C69"/>
              </w:rPr>
              <w:t xml:space="preserve">, от 06.07.2021 </w:t>
            </w:r>
            <w:hyperlink r:id="rId6" w:history="1">
              <w:r>
                <w:rPr>
                  <w:color w:val="0000FF"/>
                </w:rPr>
                <w:t>N 296-П</w:t>
              </w:r>
            </w:hyperlink>
            <w:r>
              <w:rPr>
                <w:color w:val="392C69"/>
              </w:rPr>
              <w:t>,</w:t>
            </w:r>
          </w:p>
          <w:p w:rsidR="00D05542" w:rsidRDefault="00D05542">
            <w:pPr>
              <w:pStyle w:val="ConsPlusNormal"/>
              <w:jc w:val="center"/>
            </w:pPr>
            <w:r>
              <w:rPr>
                <w:color w:val="392C69"/>
              </w:rPr>
              <w:t xml:space="preserve">от 03.08.2021 </w:t>
            </w:r>
            <w:hyperlink r:id="rId7" w:history="1">
              <w:r>
                <w:rPr>
                  <w:color w:val="0000FF"/>
                </w:rPr>
                <w:t>N 342-П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542" w:rsidRDefault="00D05542"/>
        </w:tc>
      </w:tr>
    </w:tbl>
    <w:p w:rsidR="00D05542" w:rsidRDefault="00D05542">
      <w:pPr>
        <w:pStyle w:val="ConsPlusNormal"/>
        <w:jc w:val="both"/>
      </w:pPr>
    </w:p>
    <w:p w:rsidR="00D05542" w:rsidRDefault="00D05542">
      <w:pPr>
        <w:pStyle w:val="ConsPlusNormal"/>
        <w:ind w:firstLine="540"/>
        <w:jc w:val="both"/>
      </w:pPr>
      <w:r>
        <w:t xml:space="preserve">В соответствии со </w:t>
      </w:r>
      <w:hyperlink r:id="rId8" w:history="1">
        <w:r>
          <w:rPr>
            <w:color w:val="0000FF"/>
          </w:rPr>
          <w:t>статьей 78.1</w:t>
        </w:r>
      </w:hyperlink>
      <w:r>
        <w:t xml:space="preserve"> Бюджетного кодекса Российской Федерации, </w:t>
      </w:r>
      <w:hyperlink r:id="rId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D05542" w:rsidRDefault="00D05542">
      <w:pPr>
        <w:pStyle w:val="ConsPlusNormal"/>
        <w:jc w:val="both"/>
      </w:pPr>
    </w:p>
    <w:p w:rsidR="00D05542" w:rsidRDefault="00D05542">
      <w:pPr>
        <w:pStyle w:val="ConsPlusNormal"/>
        <w:ind w:firstLine="540"/>
        <w:jc w:val="both"/>
      </w:pPr>
      <w:r>
        <w:t>ПРАВИТЕЛЬСТВО ПОСТАНОВЛЯЕТ:</w:t>
      </w:r>
    </w:p>
    <w:p w:rsidR="00D05542" w:rsidRDefault="00D05542">
      <w:pPr>
        <w:pStyle w:val="ConsPlusNormal"/>
        <w:jc w:val="both"/>
      </w:pPr>
    </w:p>
    <w:p w:rsidR="00D05542" w:rsidRDefault="00D05542">
      <w:pPr>
        <w:pStyle w:val="ConsPlusNormal"/>
        <w:ind w:firstLine="540"/>
        <w:jc w:val="both"/>
      </w:pPr>
      <w:r>
        <w:t xml:space="preserve">1. Утвердить </w:t>
      </w:r>
      <w:hyperlink w:anchor="P52" w:history="1">
        <w:r>
          <w:rPr>
            <w:color w:val="0000FF"/>
          </w:rPr>
          <w:t>Порядок</w:t>
        </w:r>
      </w:hyperlink>
      <w:r>
        <w:t xml:space="preserve"> определения объема и условий предоставления субсидий из краевого бюджета некоммерческим организациям в Камчатском крае на конкурсной основе согласно приложению к настоящему Постановлению.</w:t>
      </w:r>
    </w:p>
    <w:p w:rsidR="00D05542" w:rsidRDefault="00D05542">
      <w:pPr>
        <w:pStyle w:val="ConsPlusNormal"/>
        <w:jc w:val="both"/>
      </w:pPr>
      <w:r>
        <w:t xml:space="preserve">(в ред. </w:t>
      </w:r>
      <w:hyperlink r:id="rId10" w:history="1">
        <w:r>
          <w:rPr>
            <w:color w:val="0000FF"/>
          </w:rPr>
          <w:t>Постановления</w:t>
        </w:r>
      </w:hyperlink>
      <w:r>
        <w:t xml:space="preserve"> Правительства Камчатского края от 03.08.2021 N 342-П)</w:t>
      </w:r>
    </w:p>
    <w:p w:rsidR="00D05542" w:rsidRDefault="00D05542">
      <w:pPr>
        <w:pStyle w:val="ConsPlusNormal"/>
        <w:spacing w:before="220"/>
        <w:ind w:firstLine="540"/>
        <w:jc w:val="both"/>
      </w:pPr>
      <w:r>
        <w:t>2. Признать утратившими силу:</w:t>
      </w:r>
    </w:p>
    <w:p w:rsidR="00D05542" w:rsidRDefault="00D05542">
      <w:pPr>
        <w:pStyle w:val="ConsPlusNormal"/>
        <w:spacing w:before="220"/>
        <w:ind w:firstLine="540"/>
        <w:jc w:val="both"/>
      </w:pPr>
      <w:r>
        <w:t xml:space="preserve">1) </w:t>
      </w:r>
      <w:hyperlink r:id="rId11" w:history="1">
        <w:r>
          <w:rPr>
            <w:color w:val="0000FF"/>
          </w:rPr>
          <w:t>Постановление</w:t>
        </w:r>
      </w:hyperlink>
      <w:r>
        <w:t xml:space="preserve">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2) </w:t>
      </w:r>
      <w:hyperlink r:id="rId12" w:history="1">
        <w:r>
          <w:rPr>
            <w:color w:val="0000FF"/>
          </w:rPr>
          <w:t>Постановление</w:t>
        </w:r>
      </w:hyperlink>
      <w:r>
        <w:t xml:space="preserve"> Правительства Камчатского края от 01.04.2014 N 159-П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3) </w:t>
      </w:r>
      <w:hyperlink r:id="rId13" w:history="1">
        <w:r>
          <w:rPr>
            <w:color w:val="0000FF"/>
          </w:rPr>
          <w:t>Постановление</w:t>
        </w:r>
      </w:hyperlink>
      <w:r>
        <w:t xml:space="preserve"> Правительства Камчатского края от 12.05.2014 N 216-П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4) </w:t>
      </w:r>
      <w:hyperlink r:id="rId14" w:history="1">
        <w:r>
          <w:rPr>
            <w:color w:val="0000FF"/>
          </w:rPr>
          <w:t>Постановление</w:t>
        </w:r>
      </w:hyperlink>
      <w:r>
        <w:t xml:space="preserve"> Правительства Камчатского края от 18.08.2014 N 338-П "О внесении изменения в приложение 1 к Постановлению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lastRenderedPageBreak/>
        <w:t xml:space="preserve">5) </w:t>
      </w:r>
      <w:hyperlink r:id="rId15" w:history="1">
        <w:r>
          <w:rPr>
            <w:color w:val="0000FF"/>
          </w:rPr>
          <w:t>Постановление</w:t>
        </w:r>
      </w:hyperlink>
      <w:r>
        <w:t xml:space="preserve"> Правительства Камчатского края от 02.02.2015 N 35-П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6) </w:t>
      </w:r>
      <w:hyperlink r:id="rId16" w:history="1">
        <w:r>
          <w:rPr>
            <w:color w:val="0000FF"/>
          </w:rPr>
          <w:t>Постановление</w:t>
        </w:r>
      </w:hyperlink>
      <w:r>
        <w:t xml:space="preserve"> Правительства Камчатского края от 02.06.2015 N 194-П "О внесении изменений в отдельные постановления Правительства Камчатского края";</w:t>
      </w:r>
    </w:p>
    <w:p w:rsidR="00D05542" w:rsidRDefault="00D05542">
      <w:pPr>
        <w:pStyle w:val="ConsPlusNormal"/>
        <w:spacing w:before="220"/>
        <w:ind w:firstLine="540"/>
        <w:jc w:val="both"/>
      </w:pPr>
      <w:r>
        <w:t xml:space="preserve">7) </w:t>
      </w:r>
      <w:hyperlink r:id="rId17" w:history="1">
        <w:r>
          <w:rPr>
            <w:color w:val="0000FF"/>
          </w:rPr>
          <w:t>Постановление</w:t>
        </w:r>
      </w:hyperlink>
      <w:r>
        <w:t xml:space="preserve"> Правительства Камчатского края от 24.09.2015 N 335-П "О внесении изменений в приложение 1 к Постановлению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8) </w:t>
      </w:r>
      <w:hyperlink r:id="rId18" w:history="1">
        <w:r>
          <w:rPr>
            <w:color w:val="0000FF"/>
          </w:rPr>
          <w:t>Постановление</w:t>
        </w:r>
      </w:hyperlink>
      <w:r>
        <w:t xml:space="preserve"> Правительства Камчатского края от 26.02.2016 N 57-П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9) </w:t>
      </w:r>
      <w:hyperlink r:id="rId19" w:history="1">
        <w:r>
          <w:rPr>
            <w:color w:val="0000FF"/>
          </w:rPr>
          <w:t>Постановление</w:t>
        </w:r>
      </w:hyperlink>
      <w:r>
        <w:t xml:space="preserve"> Правительства Камчатского края от 08.08.2016 N 308-П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10) </w:t>
      </w:r>
      <w:hyperlink r:id="rId20" w:history="1">
        <w:r>
          <w:rPr>
            <w:color w:val="0000FF"/>
          </w:rPr>
          <w:t>Постановление</w:t>
        </w:r>
      </w:hyperlink>
      <w:r>
        <w:t xml:space="preserve"> Правительства Камчатского края от 19.09.2016 N 360-П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11) </w:t>
      </w:r>
      <w:hyperlink r:id="rId21" w:history="1">
        <w:r>
          <w:rPr>
            <w:color w:val="0000FF"/>
          </w:rPr>
          <w:t>Постановление</w:t>
        </w:r>
      </w:hyperlink>
      <w:r>
        <w:t xml:space="preserve"> Правительства Камчатского края от 24.05.2017 N 213-П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12) </w:t>
      </w:r>
      <w:hyperlink r:id="rId22" w:history="1">
        <w:r>
          <w:rPr>
            <w:color w:val="0000FF"/>
          </w:rPr>
          <w:t>Постановление</w:t>
        </w:r>
      </w:hyperlink>
      <w:r>
        <w:t xml:space="preserve"> Правительства Камчатского края от 22.01.2019 N 27-П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13) </w:t>
      </w:r>
      <w:hyperlink r:id="rId23" w:history="1">
        <w:r>
          <w:rPr>
            <w:color w:val="0000FF"/>
          </w:rPr>
          <w:t>Постановление</w:t>
        </w:r>
      </w:hyperlink>
      <w:r>
        <w:t xml:space="preserve"> Правительства Камчатского края от 25.03.2019 N 141-П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 xml:space="preserve">14) </w:t>
      </w:r>
      <w:hyperlink r:id="rId24" w:history="1">
        <w:r>
          <w:rPr>
            <w:color w:val="0000FF"/>
          </w:rPr>
          <w:t>Постановление</w:t>
        </w:r>
      </w:hyperlink>
      <w:r>
        <w:t xml:space="preserve"> Правительства Камчатского края от 18.06.2020 N 242-П "О внесении изменений в Постановление Правительства Камчатского края от 18.02.2014 N 89-П "Об оказании финансовой поддержки социально ориентированным некоммерческим организациям в Камчатском крае".</w:t>
      </w:r>
    </w:p>
    <w:p w:rsidR="00D05542" w:rsidRDefault="00D05542">
      <w:pPr>
        <w:pStyle w:val="ConsPlusNormal"/>
        <w:spacing w:before="220"/>
        <w:ind w:firstLine="540"/>
        <w:jc w:val="both"/>
      </w:pPr>
      <w:r>
        <w:t>3. Настоящее Постановление вступает в силу после дня его официального опубликования.</w:t>
      </w:r>
    </w:p>
    <w:p w:rsidR="00D05542" w:rsidRDefault="00D05542">
      <w:pPr>
        <w:pStyle w:val="ConsPlusNormal"/>
        <w:jc w:val="both"/>
      </w:pPr>
    </w:p>
    <w:p w:rsidR="00D05542" w:rsidRDefault="00D05542">
      <w:pPr>
        <w:pStyle w:val="ConsPlusNormal"/>
        <w:jc w:val="right"/>
      </w:pPr>
      <w:r>
        <w:t>Председатель Правительства -</w:t>
      </w:r>
    </w:p>
    <w:p w:rsidR="00D05542" w:rsidRDefault="00D05542">
      <w:pPr>
        <w:pStyle w:val="ConsPlusNormal"/>
        <w:jc w:val="right"/>
      </w:pPr>
      <w:r>
        <w:t>первый вице-губернатор</w:t>
      </w:r>
    </w:p>
    <w:p w:rsidR="00D05542" w:rsidRDefault="00D05542">
      <w:pPr>
        <w:pStyle w:val="ConsPlusNormal"/>
        <w:jc w:val="right"/>
      </w:pPr>
      <w:r>
        <w:t>Камчатского края</w:t>
      </w:r>
    </w:p>
    <w:p w:rsidR="00D05542" w:rsidRDefault="00D05542">
      <w:pPr>
        <w:pStyle w:val="ConsPlusNormal"/>
        <w:jc w:val="right"/>
      </w:pPr>
      <w:r>
        <w:t>А.О.КУЗНЕЦОВ</w:t>
      </w: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right"/>
        <w:outlineLvl w:val="0"/>
      </w:pPr>
      <w:r>
        <w:t>Приложение</w:t>
      </w:r>
    </w:p>
    <w:p w:rsidR="00D05542" w:rsidRDefault="00D05542">
      <w:pPr>
        <w:pStyle w:val="ConsPlusNormal"/>
        <w:jc w:val="right"/>
      </w:pPr>
      <w:r>
        <w:t>к Постановлению Правительства</w:t>
      </w:r>
    </w:p>
    <w:p w:rsidR="00D05542" w:rsidRDefault="00D05542">
      <w:pPr>
        <w:pStyle w:val="ConsPlusNormal"/>
        <w:jc w:val="right"/>
      </w:pPr>
      <w:r>
        <w:t>Камчатского края</w:t>
      </w:r>
    </w:p>
    <w:p w:rsidR="00D05542" w:rsidRDefault="00D05542">
      <w:pPr>
        <w:pStyle w:val="ConsPlusNormal"/>
        <w:jc w:val="right"/>
      </w:pPr>
      <w:r>
        <w:t>от 27.04.2021 N 163-П</w:t>
      </w:r>
    </w:p>
    <w:p w:rsidR="00D05542" w:rsidRDefault="00D05542">
      <w:pPr>
        <w:pStyle w:val="ConsPlusNormal"/>
        <w:jc w:val="both"/>
      </w:pPr>
    </w:p>
    <w:p w:rsidR="00D05542" w:rsidRDefault="00D05542">
      <w:pPr>
        <w:pStyle w:val="ConsPlusTitle"/>
        <w:jc w:val="center"/>
      </w:pPr>
      <w:bookmarkStart w:id="0" w:name="P52"/>
      <w:bookmarkEnd w:id="0"/>
      <w:r>
        <w:t>ПОРЯДОК</w:t>
      </w:r>
    </w:p>
    <w:p w:rsidR="00D05542" w:rsidRDefault="00D05542">
      <w:pPr>
        <w:pStyle w:val="ConsPlusTitle"/>
        <w:jc w:val="center"/>
      </w:pPr>
      <w:r>
        <w:t xml:space="preserve">ОПРЕДЕЛЕНИЯ ОБЪЕМА </w:t>
      </w:r>
      <w:r>
        <w:t>И</w:t>
      </w:r>
      <w:r>
        <w:t xml:space="preserve"> УСЛОВИЙ ПРЕДОСТАВЛЕНИЯ СУБСИДИЙ</w:t>
      </w:r>
    </w:p>
    <w:p w:rsidR="00D05542" w:rsidRDefault="00D05542">
      <w:pPr>
        <w:pStyle w:val="ConsPlusTitle"/>
        <w:jc w:val="center"/>
      </w:pPr>
      <w:r>
        <w:t>ИЗ КРАЕВОГО БЮДЖЕТА НЕКОММЕРЧЕСКИМ ОРГАНИЗАЦИЯМ</w:t>
      </w:r>
    </w:p>
    <w:p w:rsidR="00D05542" w:rsidRDefault="00D05542">
      <w:pPr>
        <w:pStyle w:val="ConsPlusTitle"/>
        <w:jc w:val="center"/>
      </w:pPr>
      <w:r>
        <w:t>В КАМЧАТСКОМ КРАЕ НА КОНКУРСНОЙ ОСНОВЕ</w:t>
      </w:r>
    </w:p>
    <w:p w:rsidR="00D05542" w:rsidRDefault="00D0554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55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542" w:rsidRDefault="00D05542"/>
        </w:tc>
        <w:tc>
          <w:tcPr>
            <w:tcW w:w="113" w:type="dxa"/>
            <w:tcBorders>
              <w:top w:val="nil"/>
              <w:left w:val="nil"/>
              <w:bottom w:val="nil"/>
              <w:right w:val="nil"/>
            </w:tcBorders>
            <w:shd w:val="clear" w:color="auto" w:fill="F4F3F8"/>
            <w:tcMar>
              <w:top w:w="0" w:type="dxa"/>
              <w:left w:w="0" w:type="dxa"/>
              <w:bottom w:w="0" w:type="dxa"/>
              <w:right w:w="0" w:type="dxa"/>
            </w:tcMar>
          </w:tcPr>
          <w:p w:rsidR="00D05542" w:rsidRDefault="00D05542"/>
        </w:tc>
        <w:tc>
          <w:tcPr>
            <w:tcW w:w="0" w:type="auto"/>
            <w:tcBorders>
              <w:top w:val="nil"/>
              <w:left w:val="nil"/>
              <w:bottom w:val="nil"/>
              <w:right w:val="nil"/>
            </w:tcBorders>
            <w:shd w:val="clear" w:color="auto" w:fill="F4F3F8"/>
            <w:tcMar>
              <w:top w:w="113" w:type="dxa"/>
              <w:left w:w="0" w:type="dxa"/>
              <w:bottom w:w="113" w:type="dxa"/>
              <w:right w:w="0" w:type="dxa"/>
            </w:tcMar>
          </w:tcPr>
          <w:p w:rsidR="00D05542" w:rsidRDefault="00D05542">
            <w:pPr>
              <w:pStyle w:val="ConsPlusNormal"/>
              <w:jc w:val="center"/>
            </w:pPr>
            <w:r>
              <w:rPr>
                <w:color w:val="392C69"/>
              </w:rPr>
              <w:t>Список изменяющих документов</w:t>
            </w:r>
          </w:p>
          <w:p w:rsidR="00D05542" w:rsidRDefault="00D05542">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Камчатского края</w:t>
            </w:r>
          </w:p>
          <w:p w:rsidR="00D05542" w:rsidRDefault="00D05542">
            <w:pPr>
              <w:pStyle w:val="ConsPlusNormal"/>
              <w:jc w:val="center"/>
            </w:pPr>
            <w:r>
              <w:rPr>
                <w:color w:val="392C69"/>
              </w:rPr>
              <w:t xml:space="preserve">от 01.06.2021 N 204-П, 06.07.2021 </w:t>
            </w:r>
            <w:hyperlink r:id="rId26" w:history="1">
              <w:r>
                <w:rPr>
                  <w:color w:val="0000FF"/>
                </w:rPr>
                <w:t>N 296-П</w:t>
              </w:r>
            </w:hyperlink>
            <w:r>
              <w:rPr>
                <w:color w:val="392C69"/>
              </w:rPr>
              <w:t>,</w:t>
            </w:r>
          </w:p>
          <w:p w:rsidR="00D05542" w:rsidRDefault="00D05542">
            <w:pPr>
              <w:pStyle w:val="ConsPlusNormal"/>
              <w:jc w:val="center"/>
            </w:pPr>
            <w:r>
              <w:rPr>
                <w:color w:val="392C69"/>
              </w:rPr>
              <w:t xml:space="preserve">от 03.08.2021 </w:t>
            </w:r>
            <w:hyperlink r:id="rId27" w:history="1">
              <w:r>
                <w:rPr>
                  <w:color w:val="0000FF"/>
                </w:rPr>
                <w:t>N 342-П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542" w:rsidRDefault="00D05542"/>
        </w:tc>
      </w:tr>
    </w:tbl>
    <w:p w:rsidR="00D05542" w:rsidRDefault="00D05542">
      <w:pPr>
        <w:pStyle w:val="ConsPlusNormal"/>
        <w:jc w:val="both"/>
      </w:pPr>
    </w:p>
    <w:p w:rsidR="00D05542" w:rsidRDefault="00D05542">
      <w:pPr>
        <w:pStyle w:val="ConsPlusTitle"/>
        <w:jc w:val="center"/>
        <w:outlineLvl w:val="1"/>
      </w:pPr>
      <w:r>
        <w:t>1. Общие положения</w:t>
      </w:r>
    </w:p>
    <w:p w:rsidR="00D05542" w:rsidRDefault="00D05542">
      <w:pPr>
        <w:pStyle w:val="ConsPlusNormal"/>
        <w:jc w:val="both"/>
      </w:pPr>
    </w:p>
    <w:p w:rsidR="00D05542" w:rsidRDefault="00D05542">
      <w:pPr>
        <w:pStyle w:val="ConsPlusNormal"/>
        <w:ind w:firstLine="540"/>
        <w:jc w:val="both"/>
      </w:pPr>
      <w:bookmarkStart w:id="1" w:name="P63"/>
      <w:bookmarkEnd w:id="1"/>
      <w:r>
        <w:t xml:space="preserve">1.1. Настоящий Порядок регулирует вопросы определения объема и условий предоставления субсидий из краевого бюджета некоммерческим организациям в Камчатском крае в целях финансового обеспечения затрат, связанных с реализацией социально значимых программ (проектов), а также программ (проектов) в сфере защиты прав и свобод человека и гражданина (далее - проекты), в рамках основного мероприятия 1.1 "Реализация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 основного мероприятия 1.3 "Содействие сохранению национальных культур и поддержка языкового многообразия" подпрограммы 1 "Укрепление гражданского единства и гармонизация межнациональных отношений в Камчатском крае" и основного мероприятия 5.3 "Предоставление финансовой поддержки некоммерческим организациям" подпрограммы 5 "Развитие гражданской активности и государственная поддержка некоммерческих неправительственных организаций" государственной </w:t>
      </w:r>
      <w:hyperlink r:id="rId28" w:history="1">
        <w:r>
          <w:rPr>
            <w:color w:val="0000FF"/>
          </w:rPr>
          <w:t>программы</w:t>
        </w:r>
      </w:hyperlink>
      <w:r>
        <w:t xml:space="preserve">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29.11.2013 N 546-П, а также за счет гранта Президента Российской Федерации на развитие гражданского общества, представленного в целях </w:t>
      </w:r>
      <w:proofErr w:type="spellStart"/>
      <w:r>
        <w:t>софинансирования</w:t>
      </w:r>
      <w:proofErr w:type="spellEnd"/>
      <w:r>
        <w:t xml:space="preserve"> расходов на оказание на конкурсной основе поддержки некоммерческим неправительственным организациям в субъекте Российской Федерации в 2021 году (далее - грант Президента Российской Федерации).</w:t>
      </w:r>
    </w:p>
    <w:p w:rsidR="00D05542" w:rsidRDefault="00D05542">
      <w:pPr>
        <w:pStyle w:val="ConsPlusNormal"/>
        <w:jc w:val="both"/>
      </w:pPr>
      <w:r>
        <w:t xml:space="preserve">(в ред. Постановлений Правительства Камчатского края от 01.06.2021 </w:t>
      </w:r>
      <w:hyperlink r:id="rId29" w:history="1">
        <w:r>
          <w:rPr>
            <w:color w:val="0000FF"/>
          </w:rPr>
          <w:t>N 204-П</w:t>
        </w:r>
      </w:hyperlink>
      <w:r>
        <w:t xml:space="preserve">, 06.07.2021 </w:t>
      </w:r>
      <w:hyperlink r:id="rId30" w:history="1">
        <w:r>
          <w:rPr>
            <w:color w:val="0000FF"/>
          </w:rPr>
          <w:t>N 296-П</w:t>
        </w:r>
      </w:hyperlink>
      <w:r>
        <w:t xml:space="preserve">, </w:t>
      </w:r>
      <w:hyperlink r:id="rId31" w:history="1">
        <w:r>
          <w:rPr>
            <w:color w:val="0000FF"/>
          </w:rPr>
          <w:t>Постановления</w:t>
        </w:r>
      </w:hyperlink>
      <w:r>
        <w:t xml:space="preserve"> Правительства Камчатского края от 03.08.2021 N 342-П)</w:t>
      </w:r>
    </w:p>
    <w:p w:rsidR="00D05542" w:rsidRDefault="00D05542">
      <w:pPr>
        <w:pStyle w:val="ConsPlusNormal"/>
        <w:spacing w:before="220"/>
        <w:ind w:firstLine="540"/>
        <w:jc w:val="both"/>
      </w:pPr>
      <w:r>
        <w:t>1.2. Субсидия предоставляется Министерством развития гражданского общества, молодежи и информационной политики Камчатского края (далее - Министерство), осуществляющего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а также грант Президента Российской Федерации, предоставленного Фондом-оператором президентских грантов по развитию гражданского общества в текущем финансовом году.</w:t>
      </w:r>
    </w:p>
    <w:p w:rsidR="00D05542" w:rsidRDefault="00D05542">
      <w:pPr>
        <w:pStyle w:val="ConsPlusNormal"/>
        <w:spacing w:before="220"/>
        <w:ind w:firstLine="540"/>
        <w:jc w:val="both"/>
      </w:pPr>
      <w:r>
        <w:t xml:space="preserve">Субсидия предоставляется Министерством в пределах лимитов бюджетных обязательств, доведенных до Министерства в установленном порядке как получателя средств краевого бюджета, </w:t>
      </w:r>
      <w:r>
        <w:lastRenderedPageBreak/>
        <w:t>на соответствующий финансовый год и плановый период, а также в размере гранта Президента Российской Федерации по результатам ежегодного конкурсного отбора, проводимого Министерством на основании предложений, направленных некоммерческими организациями - участниками конкурсного отбора (далее - предложения).</w:t>
      </w:r>
    </w:p>
    <w:p w:rsidR="00D05542" w:rsidRDefault="00D05542">
      <w:pPr>
        <w:pStyle w:val="ConsPlusNormal"/>
        <w:spacing w:before="220"/>
        <w:ind w:firstLine="540"/>
        <w:jc w:val="both"/>
      </w:pPr>
      <w:r>
        <w:t>1.3. Сведения о субсидии размещаются на едином портале бюджетной системы Российской Федерации в сети "Интернет" (в разделе единого портала) при формировании проекта закона о бюджете (проекта закона о внесении изменений в закон о бюджете).</w:t>
      </w:r>
    </w:p>
    <w:p w:rsidR="00D05542" w:rsidRDefault="00D05542">
      <w:pPr>
        <w:pStyle w:val="ConsPlusNormal"/>
        <w:spacing w:before="220"/>
        <w:ind w:firstLine="540"/>
        <w:jc w:val="both"/>
      </w:pPr>
      <w:bookmarkStart w:id="2" w:name="P68"/>
      <w:bookmarkEnd w:id="2"/>
      <w:r>
        <w:t xml:space="preserve">1.4. К категории получателей субсидий относятся некоммерческие организации (за исключением государственных (муниципальных) учреждений),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 предусмотренные </w:t>
      </w:r>
      <w:hyperlink r:id="rId32" w:history="1">
        <w:r>
          <w:rPr>
            <w:color w:val="0000FF"/>
          </w:rPr>
          <w:t>частью 1 статьи 31.1</w:t>
        </w:r>
      </w:hyperlink>
      <w:r>
        <w:t xml:space="preserve"> Федерального закона от 12.01.1996 N 7-ФЗ "О некоммерческих организациях" и </w:t>
      </w:r>
      <w:hyperlink r:id="rId33" w:history="1">
        <w:r>
          <w:rPr>
            <w:color w:val="0000FF"/>
          </w:rPr>
          <w:t>частью 1 статьи 4</w:t>
        </w:r>
      </w:hyperlink>
      <w:r>
        <w:t xml:space="preserve"> Закона Камчатского края от 14.11.2011 N 689 "О государственной поддержке некоммерческих организаций в Камчатском крае" (далее - Организация) и соответствующие следующим критериям на дату подачи предложений:</w:t>
      </w:r>
    </w:p>
    <w:p w:rsidR="00D05542" w:rsidRDefault="00D05542">
      <w:pPr>
        <w:pStyle w:val="ConsPlusNormal"/>
        <w:jc w:val="both"/>
      </w:pPr>
      <w:r>
        <w:t xml:space="preserve">(в ред. </w:t>
      </w:r>
      <w:hyperlink r:id="rId34" w:history="1">
        <w:r>
          <w:rPr>
            <w:color w:val="0000FF"/>
          </w:rPr>
          <w:t>Постановления</w:t>
        </w:r>
      </w:hyperlink>
      <w:r>
        <w:t xml:space="preserve"> Правительства Камчатского края от 01.06.2021 N 204-П)</w:t>
      </w:r>
    </w:p>
    <w:p w:rsidR="00D05542" w:rsidRDefault="00D05542">
      <w:pPr>
        <w:pStyle w:val="ConsPlusNormal"/>
        <w:spacing w:before="220"/>
        <w:ind w:firstLine="540"/>
        <w:jc w:val="both"/>
      </w:pPr>
      <w:r>
        <w:t>1)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D05542" w:rsidRDefault="00D05542">
      <w:pPr>
        <w:pStyle w:val="ConsPlusNormal"/>
        <w:spacing w:before="220"/>
        <w:ind w:firstLine="540"/>
        <w:jc w:val="both"/>
      </w:pPr>
      <w:bookmarkStart w:id="3" w:name="P71"/>
      <w:bookmarkEnd w:id="3"/>
      <w:r>
        <w:t>2) у Организации отсутствует просроченная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сумм, по которым имеется вступившее в законную силу решение суда о признании обязанности организации по уплате этих сумм исполненной), в размере, превышающем одну тысячу рублей.</w:t>
      </w:r>
    </w:p>
    <w:p w:rsidR="00D05542" w:rsidRDefault="00D05542">
      <w:pPr>
        <w:pStyle w:val="ConsPlusNormal"/>
        <w:spacing w:before="220"/>
        <w:ind w:firstLine="540"/>
        <w:jc w:val="both"/>
      </w:pPr>
      <w:r>
        <w:t xml:space="preserve">Организация признается соответствующей установленному в </w:t>
      </w:r>
      <w:hyperlink w:anchor="P71" w:history="1">
        <w:r>
          <w:rPr>
            <w:color w:val="0000FF"/>
          </w:rPr>
          <w:t>абзаце первом</w:t>
        </w:r>
      </w:hyperlink>
      <w:r>
        <w:t xml:space="preserve"> настоящего пункта требованию в следующих случаях:</w:t>
      </w:r>
    </w:p>
    <w:p w:rsidR="00D05542" w:rsidRDefault="00D05542">
      <w:pPr>
        <w:pStyle w:val="ConsPlusNormal"/>
        <w:spacing w:before="220"/>
        <w:ind w:firstLine="540"/>
        <w:jc w:val="both"/>
      </w:pPr>
      <w:r>
        <w:t>а) если Организацией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w:t>
      </w:r>
    </w:p>
    <w:p w:rsidR="00D05542" w:rsidRDefault="00D05542">
      <w:pPr>
        <w:pStyle w:val="ConsPlusNormal"/>
        <w:spacing w:before="220"/>
        <w:ind w:firstLine="540"/>
        <w:jc w:val="both"/>
      </w:pPr>
      <w:r>
        <w:t>б) если в составе заявки Организацией представлено подтверждение об исполнении обязанности по уплате налогов;</w:t>
      </w:r>
    </w:p>
    <w:p w:rsidR="00D05542" w:rsidRDefault="00D05542">
      <w:pPr>
        <w:pStyle w:val="ConsPlusNormal"/>
        <w:spacing w:before="220"/>
        <w:ind w:firstLine="540"/>
        <w:jc w:val="both"/>
      </w:pPr>
      <w:r>
        <w:t xml:space="preserve">в) если после регистрации заявки Организация представит подтверждение об исполнении обязанности по уплате налогов до момента формирования проекта перечня победителей конкурсного отбора, установленного </w:t>
      </w:r>
      <w:hyperlink w:anchor="P164" w:history="1">
        <w:r>
          <w:rPr>
            <w:color w:val="0000FF"/>
          </w:rPr>
          <w:t>частью 2.19</w:t>
        </w:r>
      </w:hyperlink>
      <w:r>
        <w:t xml:space="preserve"> настоящего Порядка;</w:t>
      </w:r>
    </w:p>
    <w:p w:rsidR="00D05542" w:rsidRDefault="00D05542">
      <w:pPr>
        <w:pStyle w:val="ConsPlusNormal"/>
        <w:jc w:val="both"/>
      </w:pPr>
      <w:r>
        <w:t xml:space="preserve">(п. 2 в ред. </w:t>
      </w:r>
      <w:hyperlink r:id="rId35" w:history="1">
        <w:r>
          <w:rPr>
            <w:color w:val="0000FF"/>
          </w:rPr>
          <w:t>Постановления</w:t>
        </w:r>
      </w:hyperlink>
      <w:r>
        <w:t xml:space="preserve"> Правительства Камчатского края от 03.08.2021 N 342-П)</w:t>
      </w:r>
    </w:p>
    <w:p w:rsidR="00D05542" w:rsidRDefault="00D05542">
      <w:pPr>
        <w:pStyle w:val="ConsPlusNormal"/>
        <w:spacing w:before="220"/>
        <w:ind w:firstLine="540"/>
        <w:jc w:val="both"/>
      </w:pPr>
      <w:r>
        <w:t>3) у Организации отсутствует просроченная задолженность ("неурегулированная") по возврату в краевой бюджет субсидий, бюджетных инвестиций, предоставленных в том числе в соответствии с иными правовыми актами, и иная просроченная задолженность перед Камчатским краем;</w:t>
      </w:r>
    </w:p>
    <w:p w:rsidR="00D05542" w:rsidRDefault="00D05542">
      <w:pPr>
        <w:pStyle w:val="ConsPlusNormal"/>
        <w:spacing w:before="220"/>
        <w:ind w:firstLine="540"/>
        <w:jc w:val="both"/>
      </w:pPr>
      <w:r>
        <w:t xml:space="preserve">4)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lastRenderedPageBreak/>
        <w:t>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D05542" w:rsidRDefault="00D05542">
      <w:pPr>
        <w:pStyle w:val="ConsPlusNormal"/>
        <w:spacing w:before="220"/>
        <w:ind w:firstLine="540"/>
        <w:jc w:val="both"/>
      </w:pPr>
      <w:bookmarkStart w:id="4" w:name="P79"/>
      <w:bookmarkEnd w:id="4"/>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D05542" w:rsidRDefault="00D05542">
      <w:pPr>
        <w:pStyle w:val="ConsPlusNormal"/>
        <w:spacing w:before="220"/>
        <w:ind w:firstLine="540"/>
        <w:jc w:val="both"/>
      </w:pPr>
      <w:r>
        <w:t>6) Организация не является получателем средств из краевого бюджета в соответствии с иными нормативными правовыми актами Камчатского края на цели, установленные настоящим Порядком.</w:t>
      </w:r>
    </w:p>
    <w:p w:rsidR="00D05542" w:rsidRDefault="00D05542">
      <w:pPr>
        <w:pStyle w:val="ConsPlusNormal"/>
        <w:jc w:val="both"/>
      </w:pPr>
    </w:p>
    <w:p w:rsidR="00D05542" w:rsidRDefault="00D05542">
      <w:pPr>
        <w:pStyle w:val="ConsPlusTitle"/>
        <w:jc w:val="center"/>
        <w:outlineLvl w:val="1"/>
      </w:pPr>
      <w:r>
        <w:t>2. Порядок проведения</w:t>
      </w:r>
    </w:p>
    <w:p w:rsidR="00D05542" w:rsidRDefault="00D05542">
      <w:pPr>
        <w:pStyle w:val="ConsPlusTitle"/>
        <w:jc w:val="center"/>
      </w:pPr>
      <w:r>
        <w:t>конкурсного отбора и определения объема субсидии</w:t>
      </w:r>
    </w:p>
    <w:p w:rsidR="00D05542" w:rsidRDefault="00D05542">
      <w:pPr>
        <w:pStyle w:val="ConsPlusNormal"/>
        <w:jc w:val="both"/>
      </w:pPr>
    </w:p>
    <w:p w:rsidR="00D05542" w:rsidRDefault="00D05542">
      <w:pPr>
        <w:pStyle w:val="ConsPlusNormal"/>
        <w:ind w:firstLine="540"/>
        <w:jc w:val="both"/>
      </w:pPr>
      <w:r>
        <w:t>2.1. Решение о проведении конкурсного отбора принимается Министерством и оформляется приказом Министерства, который издается не менее чем за 3 рабочих дня до начала срока приема предложений.</w:t>
      </w:r>
    </w:p>
    <w:p w:rsidR="00D05542" w:rsidRDefault="00D05542">
      <w:pPr>
        <w:pStyle w:val="ConsPlusNormal"/>
        <w:spacing w:before="220"/>
        <w:ind w:firstLine="540"/>
        <w:jc w:val="both"/>
      </w:pPr>
      <w:r>
        <w:t>2.2. Объявление о проведении конкурсного отбора размещается на странице Министерства на официальном сайте исполнительных органов государственной власти Камчатского края (www.kamgov.ru) в сети "Интернет" (далее - официальный сайт) с указанием следующей информации:</w:t>
      </w:r>
    </w:p>
    <w:p w:rsidR="00D05542" w:rsidRDefault="00D05542">
      <w:pPr>
        <w:pStyle w:val="ConsPlusNormal"/>
        <w:spacing w:before="220"/>
        <w:ind w:firstLine="540"/>
        <w:jc w:val="both"/>
      </w:pPr>
      <w:r>
        <w:t>1) сроки проведения конкурсного отбора (дата и время начала (окончания) подачи (приема) заявок Организаций), которые не могут быть меньше 30 календарных дней, следующих за днем размещения объявления;</w:t>
      </w:r>
    </w:p>
    <w:p w:rsidR="00D05542" w:rsidRDefault="00D05542">
      <w:pPr>
        <w:pStyle w:val="ConsPlusNormal"/>
        <w:spacing w:before="220"/>
        <w:ind w:firstLine="540"/>
        <w:jc w:val="both"/>
      </w:pPr>
      <w:r>
        <w:t>2) наименование, место нахождения, почтовый адрес, адрес электронной почты Министерства;</w:t>
      </w:r>
    </w:p>
    <w:p w:rsidR="00D05542" w:rsidRDefault="00D05542">
      <w:pPr>
        <w:pStyle w:val="ConsPlusNormal"/>
        <w:spacing w:before="220"/>
        <w:ind w:firstLine="540"/>
        <w:jc w:val="both"/>
      </w:pPr>
      <w:r>
        <w:t xml:space="preserve">3) цель предоставления субсидии, указанную в </w:t>
      </w:r>
      <w:hyperlink w:anchor="P63" w:history="1">
        <w:r>
          <w:rPr>
            <w:color w:val="0000FF"/>
          </w:rPr>
          <w:t>части 1.1</w:t>
        </w:r>
      </w:hyperlink>
      <w:r>
        <w:t xml:space="preserve"> настоящего Порядка;</w:t>
      </w:r>
    </w:p>
    <w:p w:rsidR="00D05542" w:rsidRDefault="00D05542">
      <w:pPr>
        <w:pStyle w:val="ConsPlusNormal"/>
        <w:spacing w:before="22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конкурсного отбора;</w:t>
      </w:r>
    </w:p>
    <w:p w:rsidR="00D05542" w:rsidRDefault="00D05542">
      <w:pPr>
        <w:pStyle w:val="ConsPlusNormal"/>
        <w:spacing w:before="220"/>
        <w:ind w:firstLine="540"/>
        <w:jc w:val="both"/>
      </w:pPr>
      <w:r>
        <w:t xml:space="preserve">5) требования к участникам конкурсного отбора в соответствии с </w:t>
      </w:r>
      <w:hyperlink w:anchor="P68" w:history="1">
        <w:r>
          <w:rPr>
            <w:color w:val="0000FF"/>
          </w:rPr>
          <w:t>частью 1.4</w:t>
        </w:r>
      </w:hyperlink>
      <w:r>
        <w:t xml:space="preserve"> настоящего Порядка и перечень документов, представляемых участниками конкурсного отбора для подтверждения их соответствия указанным требованиям;</w:t>
      </w:r>
    </w:p>
    <w:p w:rsidR="00D05542" w:rsidRDefault="00D05542">
      <w:pPr>
        <w:pStyle w:val="ConsPlusNormal"/>
        <w:jc w:val="both"/>
      </w:pPr>
      <w:r>
        <w:t xml:space="preserve">(в ред. </w:t>
      </w:r>
      <w:hyperlink r:id="rId36" w:history="1">
        <w:r>
          <w:rPr>
            <w:color w:val="0000FF"/>
          </w:rPr>
          <w:t>Постановления</w:t>
        </w:r>
      </w:hyperlink>
      <w:r>
        <w:t xml:space="preserve"> Правительства Камчатского края от 01.06.2021 N 204-П)</w:t>
      </w:r>
    </w:p>
    <w:p w:rsidR="00D05542" w:rsidRDefault="00D05542">
      <w:pPr>
        <w:pStyle w:val="ConsPlusNormal"/>
        <w:spacing w:before="220"/>
        <w:ind w:firstLine="540"/>
        <w:jc w:val="both"/>
      </w:pPr>
      <w:r>
        <w:t xml:space="preserve">6) порядок подачи предложений участниками конкурсного отбора и требования, предъявляемые к форме и содержанию предложений, установленных </w:t>
      </w:r>
      <w:hyperlink w:anchor="P101" w:history="1">
        <w:r>
          <w:rPr>
            <w:color w:val="0000FF"/>
          </w:rPr>
          <w:t>частями 2.3</w:t>
        </w:r>
      </w:hyperlink>
      <w:r>
        <w:t xml:space="preserve">, </w:t>
      </w:r>
      <w:hyperlink w:anchor="P106" w:history="1">
        <w:r>
          <w:rPr>
            <w:color w:val="0000FF"/>
          </w:rPr>
          <w:t>2.4</w:t>
        </w:r>
      </w:hyperlink>
      <w:r>
        <w:t xml:space="preserve"> и </w:t>
      </w:r>
      <w:hyperlink w:anchor="P127" w:history="1">
        <w:r>
          <w:rPr>
            <w:color w:val="0000FF"/>
          </w:rPr>
          <w:t>2.6</w:t>
        </w:r>
      </w:hyperlink>
      <w:r>
        <w:t xml:space="preserve"> настоящего Порядка;</w:t>
      </w:r>
    </w:p>
    <w:p w:rsidR="00D05542" w:rsidRDefault="00D05542">
      <w:pPr>
        <w:pStyle w:val="ConsPlusNormal"/>
        <w:spacing w:before="220"/>
        <w:ind w:firstLine="540"/>
        <w:jc w:val="both"/>
      </w:pPr>
      <w:r>
        <w:t>7) порядок отзыва предложений Организаций, порядок возврата предложений Организаций, определяющий, в том числе, основания для возврата предложений Организаций, порядок внесения изменений в предложения Организаций;</w:t>
      </w:r>
    </w:p>
    <w:p w:rsidR="00D05542" w:rsidRDefault="00D05542">
      <w:pPr>
        <w:pStyle w:val="ConsPlusNormal"/>
        <w:jc w:val="both"/>
      </w:pPr>
      <w:r>
        <w:t xml:space="preserve">(в ред. </w:t>
      </w:r>
      <w:hyperlink r:id="rId37" w:history="1">
        <w:r>
          <w:rPr>
            <w:color w:val="0000FF"/>
          </w:rPr>
          <w:t>Постановления</w:t>
        </w:r>
      </w:hyperlink>
      <w:r>
        <w:t xml:space="preserve"> Правительства Камчатского края от 01.06.2021 N 204-П)</w:t>
      </w:r>
    </w:p>
    <w:p w:rsidR="00D05542" w:rsidRDefault="00D05542">
      <w:pPr>
        <w:pStyle w:val="ConsPlusNormal"/>
        <w:spacing w:before="220"/>
        <w:ind w:firstLine="540"/>
        <w:jc w:val="both"/>
      </w:pPr>
      <w:r>
        <w:t xml:space="preserve">8) правила рассмотрения и оценки предложений в соответствии с </w:t>
      </w:r>
      <w:hyperlink w:anchor="P148" w:history="1">
        <w:r>
          <w:rPr>
            <w:color w:val="0000FF"/>
          </w:rPr>
          <w:t>частью 2.15</w:t>
        </w:r>
      </w:hyperlink>
      <w:r>
        <w:t xml:space="preserve"> настоящего Порядка;</w:t>
      </w:r>
    </w:p>
    <w:p w:rsidR="00D05542" w:rsidRDefault="00D05542">
      <w:pPr>
        <w:pStyle w:val="ConsPlusNormal"/>
        <w:spacing w:before="220"/>
        <w:ind w:firstLine="540"/>
        <w:jc w:val="both"/>
      </w:pPr>
      <w:r>
        <w:t>9) порядок предоставления Организациям разъяснений положений объявления, даты начала и окончания срока такого предоставления;</w:t>
      </w:r>
    </w:p>
    <w:p w:rsidR="00D05542" w:rsidRDefault="00D05542">
      <w:pPr>
        <w:pStyle w:val="ConsPlusNormal"/>
        <w:spacing w:before="220"/>
        <w:ind w:firstLine="540"/>
        <w:jc w:val="both"/>
      </w:pPr>
      <w:r>
        <w:lastRenderedPageBreak/>
        <w:t>10) срок, в течение которого победители конкурсного отбора должны подписать соглашение о предоставлении субсидии (далее - Соглашение);</w:t>
      </w:r>
    </w:p>
    <w:p w:rsidR="00D05542" w:rsidRDefault="00D05542">
      <w:pPr>
        <w:pStyle w:val="ConsPlusNormal"/>
        <w:spacing w:before="220"/>
        <w:ind w:firstLine="540"/>
        <w:jc w:val="both"/>
      </w:pPr>
      <w:r>
        <w:t>11) условия признания победителя (победителей) конкурсного отбора уклонившимся от заключения Соглашения;</w:t>
      </w:r>
    </w:p>
    <w:p w:rsidR="00D05542" w:rsidRDefault="00D05542">
      <w:pPr>
        <w:pStyle w:val="ConsPlusNormal"/>
        <w:spacing w:before="220"/>
        <w:ind w:firstLine="540"/>
        <w:jc w:val="both"/>
      </w:pPr>
      <w:r>
        <w:t>12) даты размещения результатов отбора на официальном сайте.</w:t>
      </w:r>
    </w:p>
    <w:p w:rsidR="00D05542" w:rsidRDefault="00D05542">
      <w:pPr>
        <w:pStyle w:val="ConsPlusNormal"/>
        <w:spacing w:before="220"/>
        <w:ind w:firstLine="540"/>
        <w:jc w:val="both"/>
      </w:pPr>
      <w:bookmarkStart w:id="5" w:name="P101"/>
      <w:bookmarkEnd w:id="5"/>
      <w:r>
        <w:t>2.3. Для участия в конкурсном отборе Организация подает следующее предложение:</w:t>
      </w:r>
    </w:p>
    <w:p w:rsidR="00D05542" w:rsidRDefault="00D05542">
      <w:pPr>
        <w:pStyle w:val="ConsPlusNormal"/>
        <w:spacing w:before="220"/>
        <w:ind w:firstLine="540"/>
        <w:jc w:val="both"/>
      </w:pPr>
      <w:r>
        <w:t>1) заявку на участие в конкурсном отборе;</w:t>
      </w:r>
    </w:p>
    <w:p w:rsidR="00D05542" w:rsidRDefault="00D05542">
      <w:pPr>
        <w:pStyle w:val="ConsPlusNormal"/>
        <w:spacing w:before="220"/>
        <w:ind w:firstLine="540"/>
        <w:jc w:val="both"/>
      </w:pPr>
      <w:bookmarkStart w:id="6" w:name="P103"/>
      <w:bookmarkEnd w:id="6"/>
      <w:r>
        <w:t>2) электронную (отсканированную) копия действующей редакции устава Организации (со всеми внесенными изменениями).</w:t>
      </w:r>
    </w:p>
    <w:p w:rsidR="00D05542" w:rsidRDefault="00D05542">
      <w:pPr>
        <w:pStyle w:val="ConsPlusNormal"/>
        <w:jc w:val="both"/>
      </w:pPr>
      <w:r>
        <w:t xml:space="preserve">(в ред. </w:t>
      </w:r>
      <w:hyperlink r:id="rId38" w:history="1">
        <w:r>
          <w:rPr>
            <w:color w:val="0000FF"/>
          </w:rPr>
          <w:t>Постановления</w:t>
        </w:r>
      </w:hyperlink>
      <w:r>
        <w:t xml:space="preserve"> Правительства Камчатского края от 01.06.2021 N 204-П)</w:t>
      </w:r>
    </w:p>
    <w:p w:rsidR="00D05542" w:rsidRDefault="00D05542">
      <w:pPr>
        <w:pStyle w:val="ConsPlusNormal"/>
        <w:spacing w:before="220"/>
        <w:ind w:firstLine="540"/>
        <w:jc w:val="both"/>
      </w:pPr>
      <w:r>
        <w:t>Министерство самостоятельно получает сведения о юридическом лице из единого государственного реестра юридических лиц, а также справку из налогового органа, подтверждающую отсутствие у Организации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w:t>
      </w:r>
    </w:p>
    <w:p w:rsidR="00D05542" w:rsidRDefault="00D05542">
      <w:pPr>
        <w:pStyle w:val="ConsPlusNormal"/>
        <w:spacing w:before="220"/>
        <w:ind w:firstLine="540"/>
        <w:jc w:val="both"/>
      </w:pPr>
      <w:bookmarkStart w:id="7" w:name="P106"/>
      <w:bookmarkEnd w:id="7"/>
      <w:r>
        <w:t>2.4. Заявка на участие в конкурсном отборе представляется в электронном виде посредством заполнения соответствующих электронных форм и содержит:</w:t>
      </w:r>
    </w:p>
    <w:p w:rsidR="00D05542" w:rsidRDefault="00D05542">
      <w:pPr>
        <w:pStyle w:val="ConsPlusNormal"/>
        <w:spacing w:before="220"/>
        <w:ind w:firstLine="540"/>
        <w:jc w:val="both"/>
      </w:pPr>
      <w:r>
        <w:t>1) направление, которому преимущественно соответствует планируемая деятельность по проекту;</w:t>
      </w:r>
    </w:p>
    <w:p w:rsidR="00D05542" w:rsidRDefault="00D05542">
      <w:pPr>
        <w:pStyle w:val="ConsPlusNormal"/>
        <w:spacing w:before="220"/>
        <w:ind w:firstLine="540"/>
        <w:jc w:val="both"/>
      </w:pPr>
      <w:r>
        <w:t>2) название проекта, на реализацию которого запрашивается субсидия;</w:t>
      </w:r>
    </w:p>
    <w:p w:rsidR="00D05542" w:rsidRDefault="00D05542">
      <w:pPr>
        <w:pStyle w:val="ConsPlusNormal"/>
        <w:spacing w:before="220"/>
        <w:ind w:firstLine="540"/>
        <w:jc w:val="both"/>
      </w:pPr>
      <w:r>
        <w:t>3) краткое описание проекта;</w:t>
      </w:r>
    </w:p>
    <w:p w:rsidR="00D05542" w:rsidRDefault="00D05542">
      <w:pPr>
        <w:pStyle w:val="ConsPlusNormal"/>
        <w:spacing w:before="220"/>
        <w:ind w:firstLine="540"/>
        <w:jc w:val="both"/>
      </w:pPr>
      <w:r>
        <w:t>4) географию проекта;</w:t>
      </w:r>
    </w:p>
    <w:p w:rsidR="00D05542" w:rsidRDefault="00D05542">
      <w:pPr>
        <w:pStyle w:val="ConsPlusNormal"/>
        <w:spacing w:before="220"/>
        <w:ind w:firstLine="540"/>
        <w:jc w:val="both"/>
      </w:pPr>
      <w:r>
        <w:t>5) срок реализации проекта;</w:t>
      </w:r>
    </w:p>
    <w:p w:rsidR="00D05542" w:rsidRDefault="00D05542">
      <w:pPr>
        <w:pStyle w:val="ConsPlusNormal"/>
        <w:spacing w:before="220"/>
        <w:ind w:firstLine="540"/>
        <w:jc w:val="both"/>
      </w:pPr>
      <w:r>
        <w:t>6) обоснование социальной значимости проекта;</w:t>
      </w:r>
    </w:p>
    <w:p w:rsidR="00D05542" w:rsidRDefault="00D05542">
      <w:pPr>
        <w:pStyle w:val="ConsPlusNormal"/>
        <w:spacing w:before="220"/>
        <w:ind w:firstLine="540"/>
        <w:jc w:val="both"/>
      </w:pPr>
      <w:r>
        <w:t>7) целевые группы проекта;</w:t>
      </w:r>
    </w:p>
    <w:p w:rsidR="00D05542" w:rsidRDefault="00D05542">
      <w:pPr>
        <w:pStyle w:val="ConsPlusNormal"/>
        <w:spacing w:before="220"/>
        <w:ind w:firstLine="540"/>
        <w:jc w:val="both"/>
      </w:pPr>
      <w:r>
        <w:t>8) цель (цели) и задачи проекта;</w:t>
      </w:r>
    </w:p>
    <w:p w:rsidR="00D05542" w:rsidRDefault="00D05542">
      <w:pPr>
        <w:pStyle w:val="ConsPlusNormal"/>
        <w:spacing w:before="220"/>
        <w:ind w:firstLine="540"/>
        <w:jc w:val="both"/>
      </w:pPr>
      <w:r>
        <w:t>9) ожидаемые количественные и качественные результаты проекта;</w:t>
      </w:r>
    </w:p>
    <w:p w:rsidR="00D05542" w:rsidRDefault="00D05542">
      <w:pPr>
        <w:pStyle w:val="ConsPlusNormal"/>
        <w:spacing w:before="220"/>
        <w:ind w:firstLine="540"/>
        <w:jc w:val="both"/>
      </w:pPr>
      <w:r>
        <w:t>10) общую сумму расходов на реализацию проекта;</w:t>
      </w:r>
    </w:p>
    <w:p w:rsidR="00D05542" w:rsidRDefault="00D05542">
      <w:pPr>
        <w:pStyle w:val="ConsPlusNormal"/>
        <w:spacing w:before="220"/>
        <w:ind w:firstLine="540"/>
        <w:jc w:val="both"/>
      </w:pPr>
      <w:r>
        <w:t>11) запрашиваемую сумму субсидии;</w:t>
      </w:r>
    </w:p>
    <w:p w:rsidR="00D05542" w:rsidRDefault="00D05542">
      <w:pPr>
        <w:pStyle w:val="ConsPlusNormal"/>
        <w:spacing w:before="220"/>
        <w:ind w:firstLine="540"/>
        <w:jc w:val="both"/>
      </w:pPr>
      <w:r>
        <w:t>12) календарный план проекта;</w:t>
      </w:r>
    </w:p>
    <w:p w:rsidR="00D05542" w:rsidRDefault="00D05542">
      <w:pPr>
        <w:pStyle w:val="ConsPlusNormal"/>
        <w:spacing w:before="220"/>
        <w:ind w:firstLine="540"/>
        <w:jc w:val="both"/>
      </w:pPr>
      <w:r>
        <w:t>13) бюджет проекта;</w:t>
      </w:r>
    </w:p>
    <w:p w:rsidR="00D05542" w:rsidRDefault="00D05542">
      <w:pPr>
        <w:pStyle w:val="ConsPlusNormal"/>
        <w:spacing w:before="220"/>
        <w:ind w:firstLine="540"/>
        <w:jc w:val="both"/>
      </w:pPr>
      <w:r>
        <w:t>14) информацию о руководителе проекта;</w:t>
      </w:r>
    </w:p>
    <w:p w:rsidR="00D05542" w:rsidRDefault="00D05542">
      <w:pPr>
        <w:pStyle w:val="ConsPlusNormal"/>
        <w:spacing w:before="220"/>
        <w:ind w:firstLine="540"/>
        <w:jc w:val="both"/>
      </w:pPr>
      <w:r>
        <w:t>15) информацию о команде проекта;</w:t>
      </w:r>
    </w:p>
    <w:p w:rsidR="00D05542" w:rsidRDefault="00D05542">
      <w:pPr>
        <w:pStyle w:val="ConsPlusNormal"/>
        <w:spacing w:before="220"/>
        <w:ind w:firstLine="540"/>
        <w:jc w:val="both"/>
      </w:pPr>
      <w:r>
        <w:t xml:space="preserve">16) информацию об Организации, включая: полное и сокращенное (при наличии) наименование, основной государственный регистрационный номер, идентификационный номер </w:t>
      </w:r>
      <w:r>
        <w:lastRenderedPageBreak/>
        <w:t>налогоплательщика, место нахождения Организации; основные виды деятельности организации; контактный телефон Организации;</w:t>
      </w:r>
    </w:p>
    <w:p w:rsidR="00D05542" w:rsidRDefault="00D05542">
      <w:pPr>
        <w:pStyle w:val="ConsPlusNormal"/>
        <w:spacing w:before="220"/>
        <w:ind w:firstLine="540"/>
        <w:jc w:val="both"/>
      </w:pPr>
      <w:r>
        <w:t>17) адрес электронной почты для направления Организации юридически значимых сообщений;</w:t>
      </w:r>
    </w:p>
    <w:p w:rsidR="00D05542" w:rsidRDefault="00D05542">
      <w:pPr>
        <w:pStyle w:val="ConsPlusNormal"/>
        <w:spacing w:before="220"/>
        <w:ind w:firstLine="540"/>
        <w:jc w:val="both"/>
      </w:pPr>
      <w:r>
        <w:t xml:space="preserve">18) соответствие Организации категории и критериям, указанным в </w:t>
      </w:r>
      <w:hyperlink w:anchor="P68" w:history="1">
        <w:r>
          <w:rPr>
            <w:color w:val="0000FF"/>
          </w:rPr>
          <w:t>части 1.4</w:t>
        </w:r>
      </w:hyperlink>
      <w:r>
        <w:t xml:space="preserve"> настоящего Порядка;</w:t>
      </w:r>
    </w:p>
    <w:p w:rsidR="00D05542" w:rsidRDefault="00D05542">
      <w:pPr>
        <w:pStyle w:val="ConsPlusNormal"/>
        <w:spacing w:before="220"/>
        <w:ind w:firstLine="540"/>
        <w:jc w:val="both"/>
      </w:pPr>
      <w:r>
        <w:t>19) согласие на публикацию (размещение) в информационно-телекоммуникационной сети "Интернет" информации об Организации.</w:t>
      </w:r>
    </w:p>
    <w:p w:rsidR="00D05542" w:rsidRDefault="00D05542">
      <w:pPr>
        <w:pStyle w:val="ConsPlusNormal"/>
        <w:spacing w:before="220"/>
        <w:ind w:firstLine="540"/>
        <w:jc w:val="both"/>
      </w:pPr>
      <w:r>
        <w:t>2.5. Направления деятельности и тематики проектов Организаций для участия в конкурсном отборе, а также объемы финансового обеспечения по каждому направлению утверждаются приказом Министерства ежегодно не позднее чем за 10 календарных дней до размещения решения на официальном сайте о начале конкурсного отбора.</w:t>
      </w:r>
    </w:p>
    <w:p w:rsidR="00D05542" w:rsidRDefault="00D05542">
      <w:pPr>
        <w:pStyle w:val="ConsPlusNormal"/>
        <w:spacing w:before="220"/>
        <w:ind w:firstLine="540"/>
        <w:jc w:val="both"/>
      </w:pPr>
      <w:bookmarkStart w:id="8" w:name="P127"/>
      <w:bookmarkEnd w:id="8"/>
      <w:r>
        <w:t xml:space="preserve">2.6. Документ, указанный в </w:t>
      </w:r>
      <w:hyperlink w:anchor="P103" w:history="1">
        <w:r>
          <w:rPr>
            <w:color w:val="0000FF"/>
          </w:rPr>
          <w:t>пункте 2 части 2.3</w:t>
        </w:r>
      </w:hyperlink>
      <w:r>
        <w:t xml:space="preserve"> настоящего Порядка, представляется в виде одного файла в формате </w:t>
      </w:r>
      <w:proofErr w:type="spellStart"/>
      <w:r>
        <w:t>pdf</w:t>
      </w:r>
      <w:proofErr w:type="spellEnd"/>
      <w:r>
        <w:t>.</w:t>
      </w:r>
    </w:p>
    <w:p w:rsidR="00D05542" w:rsidRDefault="00D05542">
      <w:pPr>
        <w:pStyle w:val="ConsPlusNormal"/>
        <w:spacing w:before="220"/>
        <w:ind w:firstLine="540"/>
        <w:jc w:val="both"/>
      </w:pPr>
      <w:r>
        <w:t>2.7. Одна Организация вправе представить не более одной заявки на участие в конкурсном отборе по отдельному направлению.</w:t>
      </w:r>
    </w:p>
    <w:p w:rsidR="00D05542" w:rsidRDefault="00D05542">
      <w:pPr>
        <w:pStyle w:val="ConsPlusNormal"/>
        <w:spacing w:before="220"/>
        <w:ind w:firstLine="540"/>
        <w:jc w:val="both"/>
      </w:pPr>
      <w:r>
        <w:t>При этом по каждому направлению подается отдельная заявка, которая, в случае участия Организации в конкурсном отборе по двум и более направлениям, не должна совпадать по содержанию.</w:t>
      </w:r>
    </w:p>
    <w:p w:rsidR="00D05542" w:rsidRDefault="00D05542">
      <w:pPr>
        <w:pStyle w:val="ConsPlusNormal"/>
        <w:spacing w:before="220"/>
        <w:ind w:firstLine="540"/>
        <w:jc w:val="both"/>
      </w:pPr>
      <w:r>
        <w:t>2.8. В течение срока приема предложений Организация может внести необходимые изменения в заявку.</w:t>
      </w:r>
    </w:p>
    <w:p w:rsidR="00D05542" w:rsidRDefault="00D05542">
      <w:pPr>
        <w:pStyle w:val="ConsPlusNormal"/>
        <w:spacing w:before="220"/>
        <w:ind w:firstLine="540"/>
        <w:jc w:val="both"/>
      </w:pPr>
      <w:r>
        <w:t>Предложение Организации может быть отозвано, но не позднее, чем за 7 рабочих дней до окончания срока приема документов.</w:t>
      </w:r>
    </w:p>
    <w:p w:rsidR="00D05542" w:rsidRDefault="00D05542">
      <w:pPr>
        <w:pStyle w:val="ConsPlusNormal"/>
        <w:spacing w:before="220"/>
        <w:ind w:firstLine="540"/>
        <w:jc w:val="both"/>
      </w:pPr>
      <w:r>
        <w:t>2.9. Поданные предложения регистрируются Министерством.</w:t>
      </w:r>
    </w:p>
    <w:p w:rsidR="00D05542" w:rsidRDefault="00D05542">
      <w:pPr>
        <w:pStyle w:val="ConsPlusNormal"/>
        <w:spacing w:before="220"/>
        <w:ind w:firstLine="540"/>
        <w:jc w:val="both"/>
      </w:pPr>
      <w:r>
        <w:t xml:space="preserve">2.10. Министерство в течение 10 рабочих дней со дня регистрации предложений, указанных в </w:t>
      </w:r>
      <w:hyperlink w:anchor="P101" w:history="1">
        <w:r>
          <w:rPr>
            <w:color w:val="0000FF"/>
          </w:rPr>
          <w:t>части 2.3</w:t>
        </w:r>
      </w:hyperlink>
      <w:r>
        <w:t xml:space="preserve"> настоящего Порядка делает сверку информации по </w:t>
      </w:r>
      <w:hyperlink w:anchor="P79" w:history="1">
        <w:r>
          <w:rPr>
            <w:color w:val="0000FF"/>
          </w:rPr>
          <w:t>пункту 5 части 1.4</w:t>
        </w:r>
      </w:hyperlink>
      <w:r>
        <w:t xml:space="preserve"> на официальном сайте Федеральной налоговой службы на странице "Поиск сведений в реестре дисквалифицированных лиц".</w:t>
      </w:r>
    </w:p>
    <w:p w:rsidR="00D05542" w:rsidRDefault="00D05542">
      <w:pPr>
        <w:pStyle w:val="ConsPlusNormal"/>
        <w:spacing w:before="220"/>
        <w:ind w:firstLine="540"/>
        <w:jc w:val="both"/>
      </w:pPr>
      <w:r>
        <w:t>2.11. В течение 15 рабочих дней после завершения приема предложений Министерство:</w:t>
      </w:r>
    </w:p>
    <w:p w:rsidR="00D05542" w:rsidRDefault="00D05542">
      <w:pPr>
        <w:pStyle w:val="ConsPlusNormal"/>
        <w:spacing w:before="220"/>
        <w:ind w:firstLine="540"/>
        <w:jc w:val="both"/>
      </w:pPr>
      <w:r>
        <w:t>1) осуществляет оценку соответствия всех Организаций и представленных ими предложений категории, критериям и требованиям, предусмотренными настоящим Положением;</w:t>
      </w:r>
    </w:p>
    <w:p w:rsidR="00D05542" w:rsidRDefault="00D05542">
      <w:pPr>
        <w:pStyle w:val="ConsPlusNormal"/>
        <w:spacing w:before="220"/>
        <w:ind w:firstLine="540"/>
        <w:jc w:val="both"/>
      </w:pPr>
      <w:r>
        <w:t>2) готовит справку по результатам указанной в абзаце втором настоящей части оценки, которая подписывается уполномоченным лицом Министерства;</w:t>
      </w:r>
    </w:p>
    <w:p w:rsidR="00D05542" w:rsidRDefault="00D05542">
      <w:pPr>
        <w:pStyle w:val="ConsPlusNormal"/>
        <w:spacing w:before="220"/>
        <w:ind w:firstLine="540"/>
        <w:jc w:val="both"/>
      </w:pPr>
      <w:r>
        <w:t>3) размещает на официальном сайте информацию обо всех Организациях, заявившихся на конкурсный отбор, содержащую в себе наименование Организации, ОГРН/ИНН, название проекта, краткое описание проекта, размер запрашиваемой поддержки;</w:t>
      </w:r>
    </w:p>
    <w:p w:rsidR="00D05542" w:rsidRDefault="00D05542">
      <w:pPr>
        <w:pStyle w:val="ConsPlusNormal"/>
        <w:spacing w:before="220"/>
        <w:ind w:firstLine="540"/>
        <w:jc w:val="both"/>
      </w:pPr>
      <w:r>
        <w:t>4) предоставляет доступ к предложениям независимому экспертному совету по оценке программ (проектов) некоммерческих организаций, представленных для участия в конкурсном отборе (далее - экспертный совет).</w:t>
      </w:r>
    </w:p>
    <w:p w:rsidR="00D05542" w:rsidRDefault="00D05542">
      <w:pPr>
        <w:pStyle w:val="ConsPlusNormal"/>
        <w:spacing w:before="220"/>
        <w:ind w:firstLine="540"/>
        <w:jc w:val="both"/>
      </w:pPr>
      <w:r>
        <w:t>2.12. Основаниями для отклонения предложений Организациями являются:</w:t>
      </w:r>
    </w:p>
    <w:p w:rsidR="00D05542" w:rsidRDefault="00D05542">
      <w:pPr>
        <w:pStyle w:val="ConsPlusNormal"/>
        <w:spacing w:before="220"/>
        <w:ind w:firstLine="540"/>
        <w:jc w:val="both"/>
      </w:pPr>
      <w:r>
        <w:lastRenderedPageBreak/>
        <w:t xml:space="preserve">1) несоответствие Организации категории и критериям, установленным </w:t>
      </w:r>
      <w:hyperlink w:anchor="P68" w:history="1">
        <w:r>
          <w:rPr>
            <w:color w:val="0000FF"/>
          </w:rPr>
          <w:t>частью 1.4</w:t>
        </w:r>
      </w:hyperlink>
      <w:r>
        <w:t xml:space="preserve"> настоящего Порядка;</w:t>
      </w:r>
    </w:p>
    <w:p w:rsidR="00D05542" w:rsidRDefault="00D05542">
      <w:pPr>
        <w:pStyle w:val="ConsPlusNormal"/>
        <w:spacing w:before="220"/>
        <w:ind w:firstLine="540"/>
        <w:jc w:val="both"/>
      </w:pPr>
      <w:r>
        <w:t>2) недостоверность предоставленной Организацией информации, в том числе информации о месте нахождения и адресе юридического лица;</w:t>
      </w:r>
    </w:p>
    <w:p w:rsidR="00D05542" w:rsidRDefault="00D05542">
      <w:pPr>
        <w:pStyle w:val="ConsPlusNormal"/>
        <w:spacing w:before="220"/>
        <w:ind w:firstLine="540"/>
        <w:jc w:val="both"/>
      </w:pPr>
      <w:r>
        <w:t>3) подача Организацией документов после истечения даты, определенной для подачи предложений.</w:t>
      </w:r>
    </w:p>
    <w:p w:rsidR="00D05542" w:rsidRDefault="00D05542">
      <w:pPr>
        <w:pStyle w:val="ConsPlusNormal"/>
        <w:spacing w:before="220"/>
        <w:ind w:firstLine="540"/>
        <w:jc w:val="both"/>
      </w:pPr>
      <w:r>
        <w:t>Не может являться основанием для отказа в допуске к участию в конкурсном отборе наличие в предложениях описок, опечаток, орфографических и арифметических ошибок.</w:t>
      </w:r>
    </w:p>
    <w:p w:rsidR="00D05542" w:rsidRDefault="00D05542">
      <w:pPr>
        <w:pStyle w:val="ConsPlusNormal"/>
        <w:spacing w:before="220"/>
        <w:ind w:firstLine="540"/>
        <w:jc w:val="both"/>
      </w:pPr>
      <w:r>
        <w:t xml:space="preserve">2.13. В случае, если по одному из направлений поступило менее двух предложений Организаций, заявка оценивается в соответствии с </w:t>
      </w:r>
      <w:hyperlink w:anchor="P147" w:history="1">
        <w:r>
          <w:rPr>
            <w:color w:val="0000FF"/>
          </w:rPr>
          <w:t>частями 2.14</w:t>
        </w:r>
      </w:hyperlink>
      <w:r>
        <w:t xml:space="preserve"> - </w:t>
      </w:r>
      <w:hyperlink w:anchor="P172" w:history="1">
        <w:r>
          <w:rPr>
            <w:color w:val="0000FF"/>
          </w:rPr>
          <w:t>2.22</w:t>
        </w:r>
      </w:hyperlink>
      <w:r>
        <w:t xml:space="preserve"> настоящего Порядка.</w:t>
      </w:r>
    </w:p>
    <w:p w:rsidR="00D05542" w:rsidRDefault="00D05542">
      <w:pPr>
        <w:pStyle w:val="ConsPlusNormal"/>
        <w:spacing w:before="220"/>
        <w:ind w:firstLine="540"/>
        <w:jc w:val="both"/>
      </w:pPr>
      <w:r>
        <w:t>При этом, если общая сумма баллов такой заявки ниже минимального размера значения рейтинга, установленного конкурсной комиссией, средства субсидии, предусмотренные на это направление, перераспределяются пропорционально объемам финансового обеспечения по каждому направлению между оставшимися направлениями.</w:t>
      </w:r>
    </w:p>
    <w:p w:rsidR="00D05542" w:rsidRDefault="00D05542">
      <w:pPr>
        <w:pStyle w:val="ConsPlusNormal"/>
        <w:jc w:val="both"/>
      </w:pPr>
      <w:r>
        <w:t xml:space="preserve">(часть 2.13 в ред. </w:t>
      </w:r>
      <w:hyperlink r:id="rId39" w:history="1">
        <w:r>
          <w:rPr>
            <w:color w:val="0000FF"/>
          </w:rPr>
          <w:t>Постановления</w:t>
        </w:r>
      </w:hyperlink>
      <w:r>
        <w:t xml:space="preserve"> Правительства Камчатского края от 03.08.2021 N 342-П)</w:t>
      </w:r>
    </w:p>
    <w:p w:rsidR="00D05542" w:rsidRDefault="00D05542">
      <w:pPr>
        <w:pStyle w:val="ConsPlusNormal"/>
        <w:spacing w:before="220"/>
        <w:ind w:firstLine="540"/>
        <w:jc w:val="both"/>
      </w:pPr>
      <w:bookmarkStart w:id="9" w:name="P147"/>
      <w:bookmarkEnd w:id="9"/>
      <w:r>
        <w:t>2.14. Независимая экспертиза представленных на конкурсный отбор заявок состоит из рассмотрения экспертным советом проектов Организаций, допущенных до независимой экспертизы, и последующей их оценки экспертами.</w:t>
      </w:r>
    </w:p>
    <w:p w:rsidR="00D05542" w:rsidRDefault="00D05542">
      <w:pPr>
        <w:pStyle w:val="ConsPlusNormal"/>
        <w:spacing w:before="220"/>
        <w:ind w:firstLine="540"/>
        <w:jc w:val="both"/>
      </w:pPr>
      <w:bookmarkStart w:id="10" w:name="P148"/>
      <w:bookmarkEnd w:id="10"/>
      <w:r>
        <w:t>2.15. Порядок проведения независимой экспертизы заявок, представленных на конкурсный отбор, и методические рекомендации по оценке заявок на участие в конкурсном отборе утверждаются приказом Министерства и размещаются на официальном сайте.</w:t>
      </w:r>
    </w:p>
    <w:p w:rsidR="00D05542" w:rsidRDefault="00D05542">
      <w:pPr>
        <w:pStyle w:val="ConsPlusNormal"/>
        <w:spacing w:before="220"/>
        <w:ind w:firstLine="540"/>
        <w:jc w:val="both"/>
      </w:pPr>
      <w:r>
        <w:t>2.16. Состав экспертов конкурсного отбора формируется из граждан, обладающих опытом разработки и (или) реализации проектов, с подтверждением документа о наличии профессионального образования либо дополнительного профессионального образования в соответствующей сфере.</w:t>
      </w:r>
    </w:p>
    <w:p w:rsidR="00D05542" w:rsidRDefault="00D05542">
      <w:pPr>
        <w:pStyle w:val="ConsPlusNormal"/>
        <w:spacing w:before="220"/>
        <w:ind w:firstLine="540"/>
        <w:jc w:val="both"/>
      </w:pPr>
      <w:r>
        <w:t>Состав и положение об экспертном совете утверждаются приказами Министерства.</w:t>
      </w:r>
    </w:p>
    <w:p w:rsidR="00D05542" w:rsidRDefault="00D05542">
      <w:pPr>
        <w:pStyle w:val="ConsPlusNormal"/>
        <w:spacing w:before="220"/>
        <w:ind w:firstLine="540"/>
        <w:jc w:val="both"/>
      </w:pPr>
      <w:r>
        <w:t>2.17. Заявки, допущенные до независимой экспертизы, в течение не более чем 15 рабочих дней оцениваются экспертами конкурсного отбора по следующим критериям по каждому направлению отдельно:</w:t>
      </w:r>
    </w:p>
    <w:p w:rsidR="00D05542" w:rsidRDefault="00D05542">
      <w:pPr>
        <w:pStyle w:val="ConsPlusNormal"/>
        <w:spacing w:before="220"/>
        <w:ind w:firstLine="540"/>
        <w:jc w:val="both"/>
      </w:pPr>
      <w:r>
        <w:t>1) актуальность и социальная значимость проекта;</w:t>
      </w:r>
    </w:p>
    <w:p w:rsidR="00D05542" w:rsidRDefault="00D05542">
      <w:pPr>
        <w:pStyle w:val="ConsPlusNormal"/>
        <w:spacing w:before="220"/>
        <w:ind w:firstLine="540"/>
        <w:jc w:val="both"/>
      </w:pPr>
      <w:r>
        <w:t>2) логическая связность и реализуемость проекта, соответствие мероприятий проекта его целям, задачам и ожидаемым результатам;</w:t>
      </w:r>
    </w:p>
    <w:p w:rsidR="00D05542" w:rsidRDefault="00D05542">
      <w:pPr>
        <w:pStyle w:val="ConsPlusNormal"/>
        <w:spacing w:before="220"/>
        <w:ind w:firstLine="540"/>
        <w:jc w:val="both"/>
      </w:pPr>
      <w:r>
        <w:t xml:space="preserve">3) </w:t>
      </w:r>
      <w:proofErr w:type="spellStart"/>
      <w:r>
        <w:t>инновационность</w:t>
      </w:r>
      <w:proofErr w:type="spellEnd"/>
      <w:r>
        <w:t>, уникальность проекта;</w:t>
      </w:r>
    </w:p>
    <w:p w:rsidR="00D05542" w:rsidRDefault="00D05542">
      <w:pPr>
        <w:pStyle w:val="ConsPlusNormal"/>
        <w:spacing w:before="220"/>
        <w:ind w:firstLine="540"/>
        <w:jc w:val="both"/>
      </w:pPr>
      <w:r>
        <w:t>4) соотношение планируемых расходов на реализацию проекта и его ожидаемых результатов, адекватность, измеримость и достижимость таких результатов;</w:t>
      </w:r>
    </w:p>
    <w:p w:rsidR="00D05542" w:rsidRDefault="00D05542">
      <w:pPr>
        <w:pStyle w:val="ConsPlusNormal"/>
        <w:spacing w:before="220"/>
        <w:ind w:firstLine="540"/>
        <w:jc w:val="both"/>
      </w:pPr>
      <w:r>
        <w:t>5) реалистичность бюджета проекта и обоснованность планируемых расходов на реализацию проекта;</w:t>
      </w:r>
    </w:p>
    <w:p w:rsidR="00D05542" w:rsidRDefault="00D05542">
      <w:pPr>
        <w:pStyle w:val="ConsPlusNormal"/>
        <w:spacing w:before="220"/>
        <w:ind w:firstLine="540"/>
        <w:jc w:val="both"/>
      </w:pPr>
      <w:r>
        <w:t>6) масштаб реализации проекта;</w:t>
      </w:r>
    </w:p>
    <w:p w:rsidR="00D05542" w:rsidRDefault="00D05542">
      <w:pPr>
        <w:pStyle w:val="ConsPlusNormal"/>
        <w:spacing w:before="220"/>
        <w:ind w:firstLine="540"/>
        <w:jc w:val="both"/>
      </w:pPr>
      <w:r>
        <w:t>7) собственный вклад организации и дополнительные ресурсы, привлекаемые на реализацию проекта, перспективы его дальнейшего развития;</w:t>
      </w:r>
    </w:p>
    <w:p w:rsidR="00D05542" w:rsidRDefault="00D05542">
      <w:pPr>
        <w:pStyle w:val="ConsPlusNormal"/>
        <w:spacing w:before="220"/>
        <w:ind w:firstLine="540"/>
        <w:jc w:val="both"/>
      </w:pPr>
      <w:r>
        <w:lastRenderedPageBreak/>
        <w:t>8) опыт организации по успешной реализации программ, проектов по соответствующему направлению деятельности;</w:t>
      </w:r>
    </w:p>
    <w:p w:rsidR="00D05542" w:rsidRDefault="00D05542">
      <w:pPr>
        <w:pStyle w:val="ConsPlusNormal"/>
        <w:spacing w:before="220"/>
        <w:ind w:firstLine="540"/>
        <w:jc w:val="both"/>
      </w:pPr>
      <w:r>
        <w:t>9) соответствие опыта и компетенций команды проекта планируемой деятельности;</w:t>
      </w:r>
    </w:p>
    <w:p w:rsidR="00D05542" w:rsidRDefault="00D05542">
      <w:pPr>
        <w:pStyle w:val="ConsPlusNormal"/>
        <w:spacing w:before="220"/>
        <w:ind w:firstLine="540"/>
        <w:jc w:val="both"/>
      </w:pPr>
      <w:r>
        <w:t>10) информационная открытость организации.</w:t>
      </w:r>
    </w:p>
    <w:p w:rsidR="00D05542" w:rsidRDefault="00D05542">
      <w:pPr>
        <w:pStyle w:val="ConsPlusNormal"/>
        <w:spacing w:before="220"/>
        <w:ind w:firstLine="540"/>
        <w:jc w:val="both"/>
      </w:pPr>
      <w:r>
        <w:t>2.18. По каждому критерию эксперт конкурсного отбора присваивает заявкам Организаций от 0 до 10 баллов (целым числом). Каждая заявка оценивается не менее чем двумя экспертами.</w:t>
      </w:r>
    </w:p>
    <w:p w:rsidR="00D05542" w:rsidRDefault="00D05542">
      <w:pPr>
        <w:pStyle w:val="ConsPlusNormal"/>
        <w:spacing w:before="220"/>
        <w:ind w:firstLine="540"/>
        <w:jc w:val="both"/>
      </w:pPr>
      <w:r>
        <w:t>В случае расхождения оценок экспертов по проектам более чем на 10 баллов, такая заявка дополнительно оценивается 1 экспертом.</w:t>
      </w:r>
    </w:p>
    <w:p w:rsidR="00D05542" w:rsidRDefault="00D05542">
      <w:pPr>
        <w:pStyle w:val="ConsPlusNormal"/>
        <w:spacing w:before="220"/>
        <w:ind w:firstLine="540"/>
        <w:jc w:val="both"/>
      </w:pPr>
      <w:bookmarkStart w:id="11" w:name="P164"/>
      <w:bookmarkEnd w:id="11"/>
      <w:r>
        <w:t>2.19. По результатам рассмотрения и оценки заявок на участие в конкурсном отборе экспертным советом на основании итогового рейтинга заявок по каждому направлению не позднее 10 рабочих дней Министерство формирует проект перечня победителей конкурсного отбора по каждому направлению, включающий предложения по размерам субсидий, предоставляемых на реализацию каждого проекта, и направляет в Конкурсную комиссию по проведению конкурсного отбора проектов некоммерческих организаций для предоставления финансовой поддержки в Камчатском крае (далее - конкурсная комиссия).</w:t>
      </w:r>
    </w:p>
    <w:p w:rsidR="00D05542" w:rsidRDefault="00D05542">
      <w:pPr>
        <w:pStyle w:val="ConsPlusNormal"/>
        <w:spacing w:before="220"/>
        <w:ind w:firstLine="540"/>
        <w:jc w:val="both"/>
      </w:pPr>
      <w:r>
        <w:t xml:space="preserve">Конкурсная комиссия осуществляет свою деятельность согласно Положению о конкурсной комиссии, которое является </w:t>
      </w:r>
      <w:hyperlink w:anchor="P242" w:history="1">
        <w:r>
          <w:rPr>
            <w:color w:val="0000FF"/>
          </w:rPr>
          <w:t>приложением</w:t>
        </w:r>
      </w:hyperlink>
      <w:r>
        <w:t xml:space="preserve"> к настоящему Порядку.</w:t>
      </w:r>
    </w:p>
    <w:p w:rsidR="00D05542" w:rsidRDefault="00D05542">
      <w:pPr>
        <w:pStyle w:val="ConsPlusNormal"/>
        <w:spacing w:before="220"/>
        <w:ind w:firstLine="540"/>
        <w:jc w:val="both"/>
      </w:pPr>
      <w:r>
        <w:t>2.20. Не позднее 15 рабочих дней после рассмотрения и оценки заявок на участие в конкурсном отборе экспертным советом Министерство организует заседание конкурсной комиссии.</w:t>
      </w:r>
    </w:p>
    <w:p w:rsidR="00D05542" w:rsidRDefault="00D05542">
      <w:pPr>
        <w:pStyle w:val="ConsPlusNormal"/>
        <w:spacing w:before="220"/>
        <w:ind w:firstLine="540"/>
        <w:jc w:val="both"/>
      </w:pPr>
      <w:r>
        <w:t>2.21. Для определения победителей конкурсного отбора по каждому направлению конкурсная комиссия:</w:t>
      </w:r>
    </w:p>
    <w:p w:rsidR="00D05542" w:rsidRDefault="00D05542">
      <w:pPr>
        <w:pStyle w:val="ConsPlusNormal"/>
        <w:spacing w:before="220"/>
        <w:ind w:firstLine="540"/>
        <w:jc w:val="both"/>
      </w:pPr>
      <w:r>
        <w:t>1) добавляет дополнительные 5 баллов к итоговому значению рейтинга заявок Организаций в случае, если Организация является исполнителем общественно полезных услуг (далее - ИОПУ);</w:t>
      </w:r>
    </w:p>
    <w:p w:rsidR="00D05542" w:rsidRDefault="00D05542">
      <w:pPr>
        <w:pStyle w:val="ConsPlusNormal"/>
        <w:spacing w:before="220"/>
        <w:ind w:firstLine="540"/>
        <w:jc w:val="both"/>
      </w:pPr>
      <w:r>
        <w:t>2) устанавливает коэффициент значимости в размере 1,5 для Организаций, срок государственной регистрации которых на дату окончания приема заявок на участие в конкурсном отборе составляет менее 1 года;</w:t>
      </w:r>
    </w:p>
    <w:p w:rsidR="00D05542" w:rsidRDefault="00D05542">
      <w:pPr>
        <w:pStyle w:val="ConsPlusNormal"/>
        <w:spacing w:before="220"/>
        <w:ind w:firstLine="540"/>
        <w:jc w:val="both"/>
      </w:pPr>
      <w:r>
        <w:t>3) утверждает представленный Министерством итоговый рейтинг заявок;</w:t>
      </w:r>
    </w:p>
    <w:p w:rsidR="00D05542" w:rsidRDefault="00D05542">
      <w:pPr>
        <w:pStyle w:val="ConsPlusNormal"/>
        <w:spacing w:before="220"/>
        <w:ind w:firstLine="540"/>
        <w:jc w:val="both"/>
      </w:pPr>
      <w:r>
        <w:t>4) устанавливает минимальное значение итогового рейтинга заявок по каждому направлению, исходя из числа участников конкурсного отбора, среднего рейтинга заявок и размера бюджетных ассигнований, предусмотренных на соответствующие направления конкурсного отбора.</w:t>
      </w:r>
    </w:p>
    <w:p w:rsidR="00D05542" w:rsidRDefault="00D05542">
      <w:pPr>
        <w:pStyle w:val="ConsPlusNormal"/>
        <w:spacing w:before="220"/>
        <w:ind w:firstLine="540"/>
        <w:jc w:val="both"/>
      </w:pPr>
      <w:bookmarkStart w:id="12" w:name="P172"/>
      <w:bookmarkEnd w:id="12"/>
      <w:r>
        <w:t>2.22. Победителями конкурсного отбора признаются Организации, заявкам которых присвоены значения рейтинга не менее, чем минимальный размер значения рейтинга, установленный конкурсной комиссией.</w:t>
      </w:r>
    </w:p>
    <w:p w:rsidR="00D05542" w:rsidRDefault="00D05542">
      <w:pPr>
        <w:pStyle w:val="ConsPlusNormal"/>
        <w:spacing w:before="220"/>
        <w:ind w:firstLine="540"/>
        <w:jc w:val="both"/>
      </w:pPr>
      <w:r>
        <w:t>2.23. Размеры субсидий Организаций из числа победителей конкурсного отбора определяются конкурсной комиссией в соответствии с итоговым рейтингом заявок, заявленных Организацией потребностей в финансовой поддержке проектов на основании заявок, предоставленных Организациями на участие в конкурсном отборе, но не более:</w:t>
      </w:r>
    </w:p>
    <w:p w:rsidR="00D05542" w:rsidRDefault="00D05542">
      <w:pPr>
        <w:pStyle w:val="ConsPlusNormal"/>
        <w:spacing w:before="220"/>
        <w:ind w:firstLine="540"/>
        <w:jc w:val="both"/>
      </w:pPr>
      <w:r>
        <w:t>1) 500 000,00 рублей для Организаций, срок государственной регистрации которых на дату окончания приема заявок на участие в конкурсном отборе составляет менее 1 года;</w:t>
      </w:r>
    </w:p>
    <w:p w:rsidR="00D05542" w:rsidRDefault="00D05542">
      <w:pPr>
        <w:pStyle w:val="ConsPlusNormal"/>
        <w:spacing w:before="220"/>
        <w:ind w:firstLine="540"/>
        <w:jc w:val="both"/>
      </w:pPr>
      <w:r>
        <w:lastRenderedPageBreak/>
        <w:t>2) 1 000 000,00 рублей для Организаций, срок государственной регистрации которых на дату окончания приема заявок на участие в конкурсном отборе составляет 1 год и более.</w:t>
      </w:r>
    </w:p>
    <w:p w:rsidR="00D05542" w:rsidRDefault="00D05542">
      <w:pPr>
        <w:pStyle w:val="ConsPlusNormal"/>
        <w:spacing w:before="220"/>
        <w:ind w:firstLine="540"/>
        <w:jc w:val="both"/>
      </w:pPr>
      <w:r>
        <w:t>2.24. При равном значении позиций проектов в итоговом рейтинге заявок приоритет имеют:</w:t>
      </w:r>
    </w:p>
    <w:p w:rsidR="00D05542" w:rsidRDefault="00D05542">
      <w:pPr>
        <w:pStyle w:val="ConsPlusNormal"/>
        <w:spacing w:before="220"/>
        <w:ind w:firstLine="540"/>
        <w:jc w:val="both"/>
      </w:pPr>
      <w:r>
        <w:t>1) ИОПУ;</w:t>
      </w:r>
    </w:p>
    <w:p w:rsidR="00D05542" w:rsidRDefault="00D05542">
      <w:pPr>
        <w:pStyle w:val="ConsPlusNormal"/>
        <w:spacing w:before="220"/>
        <w:ind w:firstLine="540"/>
        <w:jc w:val="both"/>
      </w:pPr>
      <w:r>
        <w:t>2) Организации, которые подали предложения на участие в конкурсном отборе ранее других Организаций.</w:t>
      </w:r>
    </w:p>
    <w:p w:rsidR="00D05542" w:rsidRDefault="00D05542">
      <w:pPr>
        <w:pStyle w:val="ConsPlusNormal"/>
        <w:spacing w:before="220"/>
        <w:ind w:firstLine="540"/>
        <w:jc w:val="both"/>
      </w:pPr>
      <w:r>
        <w:t>2.25. Не допускается осуществление за счет субсидий следующих расходов:</w:t>
      </w:r>
    </w:p>
    <w:p w:rsidR="00D05542" w:rsidRDefault="00D05542">
      <w:pPr>
        <w:pStyle w:val="ConsPlusNormal"/>
        <w:spacing w:before="220"/>
        <w:ind w:firstLine="540"/>
        <w:jc w:val="both"/>
      </w:pPr>
      <w:r>
        <w:t>1) расходов, непосредственно не связанных с реализацией проекта;</w:t>
      </w:r>
    </w:p>
    <w:p w:rsidR="00D05542" w:rsidRDefault="00D05542">
      <w:pPr>
        <w:pStyle w:val="ConsPlusNormal"/>
        <w:spacing w:before="220"/>
        <w:ind w:firstLine="540"/>
        <w:jc w:val="both"/>
      </w:pPr>
      <w:r>
        <w:t>2) расходов на приобретение недвижимого имущества (включая земельные участки), капитальное строительство новых зданий;</w:t>
      </w:r>
    </w:p>
    <w:p w:rsidR="00D05542" w:rsidRDefault="00D05542">
      <w:pPr>
        <w:pStyle w:val="ConsPlusNormal"/>
        <w:spacing w:before="220"/>
        <w:ind w:firstLine="540"/>
        <w:jc w:val="both"/>
      </w:pPr>
      <w:r>
        <w:t>3) расходов на приобретение алкогольной и табачной продукции, а также товаров, которые являются предметами роскоши;</w:t>
      </w:r>
    </w:p>
    <w:p w:rsidR="00D05542" w:rsidRDefault="00D05542">
      <w:pPr>
        <w:pStyle w:val="ConsPlusNormal"/>
        <w:spacing w:before="220"/>
        <w:ind w:firstLine="540"/>
        <w:jc w:val="both"/>
      </w:pPr>
      <w:r>
        <w:t>4) 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D05542" w:rsidRDefault="00D05542">
      <w:pPr>
        <w:pStyle w:val="ConsPlusNormal"/>
        <w:spacing w:before="220"/>
        <w:ind w:firstLine="540"/>
        <w:jc w:val="both"/>
      </w:pPr>
      <w:r>
        <w:t>5) погашения задолженности организации;</w:t>
      </w:r>
    </w:p>
    <w:p w:rsidR="00D05542" w:rsidRDefault="00D05542">
      <w:pPr>
        <w:pStyle w:val="ConsPlusNormal"/>
        <w:spacing w:before="220"/>
        <w:ind w:firstLine="540"/>
        <w:jc w:val="both"/>
      </w:pPr>
      <w:r>
        <w:t>6) уплаты штрафов, пеней.</w:t>
      </w:r>
    </w:p>
    <w:p w:rsidR="00D05542" w:rsidRDefault="00D05542">
      <w:pPr>
        <w:pStyle w:val="ConsPlusNormal"/>
        <w:spacing w:before="220"/>
        <w:ind w:firstLine="540"/>
        <w:jc w:val="both"/>
      </w:pPr>
      <w:r>
        <w:t>2.26. Подведение итогов конкурсного отбора оформляется протоколом заседания конкурсной комиссии и размещается на официальном сайте не позднее 5 календарных дней со дня определения победителей и не позднее 30 сентября текущего финансового года.</w:t>
      </w:r>
    </w:p>
    <w:p w:rsidR="00D05542" w:rsidRDefault="00D05542">
      <w:pPr>
        <w:pStyle w:val="ConsPlusNormal"/>
        <w:spacing w:before="220"/>
        <w:ind w:firstLine="540"/>
        <w:jc w:val="both"/>
      </w:pPr>
      <w:r>
        <w:t>2.27. Министерство в течение 5 календарных дней размещает на официальном сайте информацию об Организациях-победителях конкурсного отбора, содержащую в себе наименование Организации, ОГРН/ИНН, название проекта, краткое описание проекта, размер запрашиваемой поддержки.</w:t>
      </w:r>
    </w:p>
    <w:p w:rsidR="00D05542" w:rsidRDefault="00D05542">
      <w:pPr>
        <w:pStyle w:val="ConsPlusNormal"/>
        <w:jc w:val="both"/>
      </w:pPr>
    </w:p>
    <w:p w:rsidR="00D05542" w:rsidRDefault="00D05542">
      <w:pPr>
        <w:pStyle w:val="ConsPlusTitle"/>
        <w:jc w:val="center"/>
        <w:outlineLvl w:val="1"/>
      </w:pPr>
      <w:r>
        <w:t>3. Порядок предоставления субсидии</w:t>
      </w:r>
    </w:p>
    <w:p w:rsidR="00D05542" w:rsidRDefault="00D05542">
      <w:pPr>
        <w:pStyle w:val="ConsPlusNormal"/>
        <w:jc w:val="both"/>
      </w:pPr>
    </w:p>
    <w:p w:rsidR="00D05542" w:rsidRDefault="00D05542">
      <w:pPr>
        <w:pStyle w:val="ConsPlusNormal"/>
        <w:ind w:firstLine="540"/>
        <w:jc w:val="both"/>
      </w:pPr>
      <w:bookmarkStart w:id="13" w:name="P191"/>
      <w:bookmarkEnd w:id="13"/>
      <w:r>
        <w:t>3.1. Министерство в течение 15 рабочих дней после принятия решения конкурсной комиссии о предоставлении субсидий Организациям заключает с ними Соглашения.</w:t>
      </w:r>
    </w:p>
    <w:p w:rsidR="00D05542" w:rsidRDefault="00D05542">
      <w:pPr>
        <w:pStyle w:val="ConsPlusNormal"/>
        <w:spacing w:before="220"/>
        <w:ind w:firstLine="540"/>
        <w:jc w:val="both"/>
      </w:pPr>
      <w:r>
        <w:t>3.2. Министерство в течение 15 рабочих дней после принятия решения конкурсной комиссии о предоставлении субсидий Организациям готовит проекты Соглашений и направляет Организациям на согласование и заполнение банковских реквизитов с их стороны.</w:t>
      </w:r>
    </w:p>
    <w:p w:rsidR="00D05542" w:rsidRDefault="00D05542">
      <w:pPr>
        <w:pStyle w:val="ConsPlusNormal"/>
        <w:spacing w:before="220"/>
        <w:ind w:firstLine="540"/>
        <w:jc w:val="both"/>
      </w:pPr>
      <w:r>
        <w:t xml:space="preserve">3.3. Основанием для отказа Организации в предоставлении субсидии является уклонение от заключения Соглашения, повлекшее нарушение срока, установленного </w:t>
      </w:r>
      <w:hyperlink w:anchor="P191" w:history="1">
        <w:r>
          <w:rPr>
            <w:color w:val="0000FF"/>
          </w:rPr>
          <w:t>частью 3.1</w:t>
        </w:r>
      </w:hyperlink>
      <w:r>
        <w:t xml:space="preserve"> настоящего Порядка.</w:t>
      </w:r>
    </w:p>
    <w:p w:rsidR="00D05542" w:rsidRDefault="00D05542">
      <w:pPr>
        <w:pStyle w:val="ConsPlusNormal"/>
        <w:spacing w:before="220"/>
        <w:ind w:firstLine="540"/>
        <w:jc w:val="both"/>
      </w:pPr>
      <w:r>
        <w:t>3.4. Соглашение заключается на текущий финансовый год (при необходимости на финансовый год и на плановый период) и должно содержать:</w:t>
      </w:r>
    </w:p>
    <w:p w:rsidR="00D05542" w:rsidRDefault="00D05542">
      <w:pPr>
        <w:pStyle w:val="ConsPlusNormal"/>
        <w:spacing w:before="220"/>
        <w:ind w:firstLine="540"/>
        <w:jc w:val="both"/>
      </w:pPr>
      <w:bookmarkStart w:id="14" w:name="P195"/>
      <w:bookmarkEnd w:id="14"/>
      <w:r>
        <w:t>1) согласие Организации на проведение обязательных проверок Министерством и органом государственного финансового контроля соблюдения целей, условий и порядка предоставления субсидий, установленных настоящим Порядком;</w:t>
      </w:r>
    </w:p>
    <w:p w:rsidR="00D05542" w:rsidRDefault="00D05542">
      <w:pPr>
        <w:pStyle w:val="ConsPlusNormal"/>
        <w:spacing w:before="220"/>
        <w:ind w:firstLine="540"/>
        <w:jc w:val="both"/>
      </w:pPr>
      <w:r>
        <w:t xml:space="preserve">2) обязательство Организации по включению в договоры (соглашения), заключенные в целях </w:t>
      </w:r>
      <w:r>
        <w:lastRenderedPageBreak/>
        <w:t xml:space="preserve">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w:t>
      </w:r>
      <w:hyperlink w:anchor="P195" w:history="1">
        <w:r>
          <w:rPr>
            <w:color w:val="0000FF"/>
          </w:rPr>
          <w:t>подпункте 1</w:t>
        </w:r>
      </w:hyperlink>
      <w:r>
        <w:t xml:space="preserve"> настоящей части;</w:t>
      </w:r>
    </w:p>
    <w:p w:rsidR="00D05542" w:rsidRDefault="00D05542">
      <w:pPr>
        <w:pStyle w:val="ConsPlusNormal"/>
        <w:spacing w:before="220"/>
        <w:ind w:firstLine="540"/>
        <w:jc w:val="both"/>
      </w:pPr>
      <w:r>
        <w:t xml:space="preserve">3) положение о возможности заключать дополнительное соглашение о новых условиях Соглашения, в том числе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 о расторжении Соглашения при </w:t>
      </w:r>
      <w:proofErr w:type="spellStart"/>
      <w:r>
        <w:t>недостижении</w:t>
      </w:r>
      <w:proofErr w:type="spellEnd"/>
      <w:r>
        <w:t xml:space="preserve"> согласия по новым условиям;</w:t>
      </w:r>
    </w:p>
    <w:p w:rsidR="00D05542" w:rsidRDefault="00D05542">
      <w:pPr>
        <w:pStyle w:val="ConsPlusNormal"/>
        <w:spacing w:before="220"/>
        <w:ind w:firstLine="540"/>
        <w:jc w:val="both"/>
      </w:pPr>
      <w:r>
        <w:t>4) запрет приобретения Организацией за счет средств краевого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субсидии.</w:t>
      </w:r>
    </w:p>
    <w:p w:rsidR="00D05542" w:rsidRDefault="00D05542">
      <w:pPr>
        <w:pStyle w:val="ConsPlusNormal"/>
        <w:spacing w:before="220"/>
        <w:ind w:firstLine="540"/>
        <w:jc w:val="both"/>
      </w:pPr>
      <w:r>
        <w:t>3.5.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rsidR="00D05542" w:rsidRDefault="00D05542">
      <w:pPr>
        <w:pStyle w:val="ConsPlusNormal"/>
        <w:spacing w:before="220"/>
        <w:ind w:firstLine="540"/>
        <w:jc w:val="both"/>
      </w:pPr>
      <w:r>
        <w:t>По согласованию с Министерством заключение дополнительного соглашения к Соглашению не требуется в случаях, если вносятся незначительные изменения:</w:t>
      </w:r>
    </w:p>
    <w:p w:rsidR="00D05542" w:rsidRDefault="00D05542">
      <w:pPr>
        <w:pStyle w:val="ConsPlusNormal"/>
        <w:spacing w:before="220"/>
        <w:ind w:firstLine="540"/>
        <w:jc w:val="both"/>
      </w:pPr>
      <w:r>
        <w:t>1) в календарный план в части изменения сроков проведения мероприятий;</w:t>
      </w:r>
    </w:p>
    <w:p w:rsidR="00D05542" w:rsidRDefault="00D05542">
      <w:pPr>
        <w:pStyle w:val="ConsPlusNormal"/>
        <w:spacing w:before="220"/>
        <w:ind w:firstLine="540"/>
        <w:jc w:val="both"/>
      </w:pPr>
      <w:r>
        <w:t>2) в смету расходов в части перераспределения средств субсидии между статьями затрат.</w:t>
      </w:r>
    </w:p>
    <w:p w:rsidR="00D05542" w:rsidRDefault="00D05542">
      <w:pPr>
        <w:pStyle w:val="ConsPlusNormal"/>
        <w:spacing w:before="220"/>
        <w:ind w:firstLine="540"/>
        <w:jc w:val="both"/>
      </w:pPr>
      <w:r>
        <w:t>3.6. Министерство перечисляет субсидию на расчетный счет Организации, реквизиты которого указаны в Соглашении, в течение 30 календарных дней со дня заключения Соглашения.</w:t>
      </w:r>
    </w:p>
    <w:p w:rsidR="00D05542" w:rsidRDefault="00D05542">
      <w:pPr>
        <w:pStyle w:val="ConsPlusNormal"/>
        <w:jc w:val="both"/>
      </w:pPr>
    </w:p>
    <w:p w:rsidR="00D05542" w:rsidRDefault="00D05542">
      <w:pPr>
        <w:pStyle w:val="ConsPlusTitle"/>
        <w:jc w:val="center"/>
        <w:outlineLvl w:val="1"/>
      </w:pPr>
      <w:r>
        <w:t>4. Осуществление контроля и требования к отчетности</w:t>
      </w:r>
    </w:p>
    <w:p w:rsidR="00D05542" w:rsidRDefault="00D05542">
      <w:pPr>
        <w:pStyle w:val="ConsPlusNormal"/>
        <w:jc w:val="both"/>
      </w:pPr>
    </w:p>
    <w:p w:rsidR="00D05542" w:rsidRDefault="00D05542">
      <w:pPr>
        <w:pStyle w:val="ConsPlusNormal"/>
        <w:ind w:firstLine="540"/>
        <w:jc w:val="both"/>
      </w:pPr>
      <w:r>
        <w:t>4.1. Оценка эффективности предоставления субсидии осуществляется Министерством на основании сравнения установленных Соглашением значений результатов и показателей, необходимых для достижения результатов предоставления субсидии, и фактически достигнутых по итогам отчетного финансового года.</w:t>
      </w:r>
    </w:p>
    <w:p w:rsidR="00D05542" w:rsidRDefault="00D05542">
      <w:pPr>
        <w:pStyle w:val="ConsPlusNormal"/>
        <w:spacing w:before="220"/>
        <w:ind w:firstLine="540"/>
        <w:jc w:val="both"/>
      </w:pPr>
      <w:r>
        <w:t>4.2. Результатом предоставления субсидии является организация и проведение в соответствии с календарным планом проекта, на реализацию которого предоставляется субсидия.</w:t>
      </w:r>
    </w:p>
    <w:p w:rsidR="00D05542" w:rsidRDefault="00D05542">
      <w:pPr>
        <w:pStyle w:val="ConsPlusNormal"/>
        <w:spacing w:before="220"/>
        <w:ind w:firstLine="540"/>
        <w:jc w:val="both"/>
      </w:pPr>
      <w:r>
        <w:t>4.3. Показателями, необходимыми для достижения результата предоставления субсидии, значения которых устанавливаются в Соглашении на дату предоставления отчетности, являются:</w:t>
      </w:r>
    </w:p>
    <w:p w:rsidR="00D05542" w:rsidRDefault="00D05542">
      <w:pPr>
        <w:pStyle w:val="ConsPlusNormal"/>
        <w:spacing w:before="220"/>
        <w:ind w:firstLine="540"/>
        <w:jc w:val="both"/>
      </w:pPr>
      <w:r>
        <w:t>1) количество проведенных мероприятий в соответствии с календарным планом проекта Организации;</w:t>
      </w:r>
    </w:p>
    <w:p w:rsidR="00D05542" w:rsidRDefault="00D05542">
      <w:pPr>
        <w:pStyle w:val="ConsPlusNormal"/>
        <w:spacing w:before="220"/>
        <w:ind w:firstLine="540"/>
        <w:jc w:val="both"/>
      </w:pPr>
      <w:r>
        <w:t xml:space="preserve">2) количество </w:t>
      </w:r>
      <w:proofErr w:type="spellStart"/>
      <w:r>
        <w:t>благополучателей</w:t>
      </w:r>
      <w:proofErr w:type="spellEnd"/>
      <w:r>
        <w:t xml:space="preserve"> в рамках мероприятий проекта Организации;</w:t>
      </w:r>
    </w:p>
    <w:p w:rsidR="00D05542" w:rsidRDefault="00D05542">
      <w:pPr>
        <w:pStyle w:val="ConsPlusNormal"/>
        <w:spacing w:before="220"/>
        <w:ind w:firstLine="540"/>
        <w:jc w:val="both"/>
      </w:pPr>
      <w:r>
        <w:t>3) количество публикаций в региональных средствах массовой информации, в том числе в сети "Интернет", посвященных реализации проекта Организации;</w:t>
      </w:r>
    </w:p>
    <w:p w:rsidR="00D05542" w:rsidRDefault="00D05542">
      <w:pPr>
        <w:pStyle w:val="ConsPlusNormal"/>
        <w:spacing w:before="220"/>
        <w:ind w:firstLine="540"/>
        <w:jc w:val="both"/>
      </w:pPr>
      <w:r>
        <w:t>4) численность добровольцев (волонтеров), привлекаемых Организацией к реализации проекта.</w:t>
      </w:r>
    </w:p>
    <w:p w:rsidR="00D05542" w:rsidRDefault="00D05542">
      <w:pPr>
        <w:pStyle w:val="ConsPlusNormal"/>
        <w:spacing w:before="220"/>
        <w:ind w:firstLine="540"/>
        <w:jc w:val="both"/>
      </w:pPr>
      <w:r>
        <w:t>Дата, на которую Организация должна достигнуть показателей, необходимых для достижения результата предоставления субсидий, устанавливается:</w:t>
      </w:r>
    </w:p>
    <w:p w:rsidR="00D05542" w:rsidRDefault="00D05542">
      <w:pPr>
        <w:pStyle w:val="ConsPlusNormal"/>
        <w:spacing w:before="220"/>
        <w:ind w:firstLine="540"/>
        <w:jc w:val="both"/>
      </w:pPr>
      <w:r>
        <w:lastRenderedPageBreak/>
        <w:t>1) для проектов, реализуемых в течение одного финансового года - 31 декабря отчетного года;</w:t>
      </w:r>
    </w:p>
    <w:p w:rsidR="00D05542" w:rsidRDefault="00D05542">
      <w:pPr>
        <w:pStyle w:val="ConsPlusNormal"/>
        <w:spacing w:before="220"/>
        <w:ind w:firstLine="540"/>
        <w:jc w:val="both"/>
      </w:pPr>
      <w:r>
        <w:t>2) для проектов, срок реализации которых превышает один финансовый год - последнее число месяца, в котором планируется в соответствии с календарным планом завершить реализацию проекта.</w:t>
      </w:r>
    </w:p>
    <w:p w:rsidR="00D05542" w:rsidRDefault="00D05542">
      <w:pPr>
        <w:pStyle w:val="ConsPlusNormal"/>
        <w:spacing w:before="220"/>
        <w:ind w:firstLine="540"/>
        <w:jc w:val="both"/>
      </w:pPr>
      <w:bookmarkStart w:id="15" w:name="P217"/>
      <w:bookmarkEnd w:id="15"/>
      <w:r>
        <w:t>4.4. Организация предоставляет в Министерство в срок до 15 числа месяца, следующего за отчетным периодом, отчетность о достижении результата и показателей предоставления субсидии, а также отчет об осуществлении расходов, источником финансового обеспечения которых является субсидия, по формам, установленным Соглашением. Отчетные документы заверяются печатью Организации.</w:t>
      </w:r>
    </w:p>
    <w:p w:rsidR="00D05542" w:rsidRDefault="00D05542">
      <w:pPr>
        <w:pStyle w:val="ConsPlusNormal"/>
        <w:spacing w:before="220"/>
        <w:ind w:firstLine="540"/>
        <w:jc w:val="both"/>
      </w:pPr>
      <w:bookmarkStart w:id="16" w:name="P218"/>
      <w:bookmarkEnd w:id="16"/>
      <w:r>
        <w:t>Министерство вправе устанавливать в Соглашении сроки и формы представления Организацией дополнительной отчетности.</w:t>
      </w:r>
    </w:p>
    <w:p w:rsidR="00D05542" w:rsidRDefault="00D05542">
      <w:pPr>
        <w:pStyle w:val="ConsPlusNormal"/>
        <w:spacing w:before="220"/>
        <w:ind w:firstLine="540"/>
        <w:jc w:val="both"/>
      </w:pPr>
      <w:r>
        <w:t xml:space="preserve">При наличии технической возможности отчетные документы, указанные в </w:t>
      </w:r>
      <w:hyperlink w:anchor="P218" w:history="1">
        <w:r>
          <w:rPr>
            <w:color w:val="0000FF"/>
          </w:rPr>
          <w:t>первом абзаце настоящей части</w:t>
        </w:r>
      </w:hyperlink>
      <w:r>
        <w:t>, подписываются усиленной квалификационной электронной подписью руководителя (уполномоченного лица) Организации и предоставляются в электронной форме по адресу электронной почты Министерства: MinRGO@kamgov.ru.</w:t>
      </w:r>
    </w:p>
    <w:p w:rsidR="00D05542" w:rsidRDefault="00D05542">
      <w:pPr>
        <w:pStyle w:val="ConsPlusNormal"/>
        <w:spacing w:before="220"/>
        <w:ind w:firstLine="540"/>
        <w:jc w:val="both"/>
      </w:pPr>
      <w:r>
        <w:t xml:space="preserve">4.5. Остаток субсидии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неиспользованной в отчетном финансовом году, подлежит возврату в краевой бюджет на лицевой счет Министерства не позднее 30 календарных дней после предоставления отчетов, указанных в </w:t>
      </w:r>
      <w:hyperlink w:anchor="P217" w:history="1">
        <w:r>
          <w:rPr>
            <w:color w:val="0000FF"/>
          </w:rPr>
          <w:t>части 4.4</w:t>
        </w:r>
      </w:hyperlink>
      <w:r>
        <w:t xml:space="preserve"> настоящего Порядка.</w:t>
      </w:r>
    </w:p>
    <w:p w:rsidR="00D05542" w:rsidRDefault="00D05542">
      <w:pPr>
        <w:pStyle w:val="ConsPlusNormal"/>
        <w:spacing w:before="220"/>
        <w:ind w:firstLine="540"/>
        <w:jc w:val="both"/>
      </w:pPr>
      <w:bookmarkStart w:id="17" w:name="P221"/>
      <w:bookmarkEnd w:id="17"/>
      <w:r>
        <w:t xml:space="preserve">4.6. В случае выявления, в том числе по фактам проверок, проведенных Министерством и органом государственного финансового контроля, нарушения целей, условий, порядка предоставления субсидии, Организация, а также лица, получившие средства за счет средств субсидий на основании договоров, заключенных с Организацией, и в случае выявления </w:t>
      </w:r>
      <w:proofErr w:type="spellStart"/>
      <w:r>
        <w:t>недостижения</w:t>
      </w:r>
      <w:proofErr w:type="spellEnd"/>
      <w:r>
        <w:t xml:space="preserve"> значений результатов и показателей, установленных при предоставлении субсидии, Организация, а также лица, получившие средства за счет средств субсидий на основании договоров, заключенных с Организацией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обязаны возвратить денежные средства в краевой бюджет в следующем порядке и сроки:</w:t>
      </w:r>
    </w:p>
    <w:p w:rsidR="00D05542" w:rsidRDefault="00D05542">
      <w:pPr>
        <w:pStyle w:val="ConsPlusNormal"/>
        <w:spacing w:before="220"/>
        <w:ind w:firstLine="540"/>
        <w:jc w:val="both"/>
      </w:pPr>
      <w: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D05542" w:rsidRDefault="00D05542">
      <w:pPr>
        <w:pStyle w:val="ConsPlusNormal"/>
        <w:spacing w:before="220"/>
        <w:ind w:firstLine="540"/>
        <w:jc w:val="both"/>
      </w:pPr>
      <w:r>
        <w:t>2) в случае выявления нарушения Министерством - в течение 20 рабочих дней со дня получения требования Министерства.</w:t>
      </w:r>
    </w:p>
    <w:p w:rsidR="00D05542" w:rsidRDefault="00D05542">
      <w:pPr>
        <w:pStyle w:val="ConsPlusNormal"/>
        <w:spacing w:before="220"/>
        <w:ind w:firstLine="540"/>
        <w:jc w:val="both"/>
      </w:pPr>
      <w:r>
        <w:t>4.7. Организация, а также лица, получившие средства за счет средств субсидий на основании договоров, заключенных с Организацией обязаны возвратить средства субсидии в следующих размерах:</w:t>
      </w:r>
    </w:p>
    <w:p w:rsidR="00D05542" w:rsidRDefault="00D05542">
      <w:pPr>
        <w:pStyle w:val="ConsPlusNormal"/>
        <w:spacing w:before="220"/>
        <w:ind w:firstLine="540"/>
        <w:jc w:val="both"/>
      </w:pPr>
      <w:r>
        <w:t>1) в случае нарушения целей предоставления субсидии - в размере нецелевого использования средств субсидии;</w:t>
      </w:r>
    </w:p>
    <w:p w:rsidR="00D05542" w:rsidRDefault="00D05542">
      <w:pPr>
        <w:pStyle w:val="ConsPlusNormal"/>
        <w:spacing w:before="220"/>
        <w:ind w:firstLine="540"/>
        <w:jc w:val="both"/>
      </w:pPr>
      <w:r>
        <w:t>2) в случае нарушения условий и порядка предоставления субсидии - в полном объеме.</w:t>
      </w:r>
    </w:p>
    <w:p w:rsidR="00D05542" w:rsidRDefault="00D05542">
      <w:pPr>
        <w:pStyle w:val="ConsPlusNormal"/>
        <w:spacing w:before="220"/>
        <w:ind w:firstLine="540"/>
        <w:jc w:val="both"/>
      </w:pPr>
      <w:r>
        <w:t xml:space="preserve">4.8. Организация, а также лица, получившие средства за счет средств субсидий на основании договоров, заключенных с получателем субсидий (за исключением средств, предоставляемых в целях реализации решений Президента Российской Федерации, исполнения контрактов </w:t>
      </w:r>
      <w:r>
        <w:lastRenderedPageBreak/>
        <w:t xml:space="preserve">(договоров) на поставку товаров, выполнение работ, оказание услуг) в случае </w:t>
      </w:r>
      <w:proofErr w:type="spellStart"/>
      <w:r>
        <w:t>недостижения</w:t>
      </w:r>
      <w:proofErr w:type="spellEnd"/>
      <w:r>
        <w:t xml:space="preserve"> значений результатов предоставления субсидии и показателей, необходимых для их достижения, обязаны возвратить средства субсидии в размере 30% от размера предоставленной субсидии за каждое недостигнутое значение.</w:t>
      </w:r>
    </w:p>
    <w:p w:rsidR="00D05542" w:rsidRDefault="00D05542">
      <w:pPr>
        <w:pStyle w:val="ConsPlusNormal"/>
        <w:spacing w:before="220"/>
        <w:ind w:firstLine="540"/>
        <w:jc w:val="both"/>
      </w:pPr>
      <w:r>
        <w:t xml:space="preserve">Требования о возврате субсидии за </w:t>
      </w:r>
      <w:proofErr w:type="spellStart"/>
      <w:r>
        <w:t>недостижение</w:t>
      </w:r>
      <w:proofErr w:type="spellEnd"/>
      <w:r>
        <w:t xml:space="preserve"> показателей, на которые Организация не оказывает прямого воздействия, не применяются.</w:t>
      </w:r>
    </w:p>
    <w:p w:rsidR="00D05542" w:rsidRDefault="00D05542">
      <w:pPr>
        <w:pStyle w:val="ConsPlusNormal"/>
        <w:spacing w:before="220"/>
        <w:ind w:firstLine="540"/>
        <w:jc w:val="both"/>
      </w:pPr>
      <w:r>
        <w:t xml:space="preserve">4.9. Письменное требование о возврате субсидий направляется Министерством Организации в течение 15 рабочих дней со дня выявления нарушений, указанных в </w:t>
      </w:r>
      <w:hyperlink w:anchor="P221" w:history="1">
        <w:r>
          <w:rPr>
            <w:color w:val="0000FF"/>
          </w:rPr>
          <w:t>части 4.6</w:t>
        </w:r>
      </w:hyperlink>
      <w:r>
        <w:t xml:space="preserve"> настоящего Порядка.</w:t>
      </w: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both"/>
      </w:pPr>
    </w:p>
    <w:p w:rsidR="00D05542" w:rsidRDefault="00D05542">
      <w:pPr>
        <w:pStyle w:val="ConsPlusNormal"/>
        <w:jc w:val="right"/>
        <w:outlineLvl w:val="1"/>
      </w:pPr>
      <w:r>
        <w:t>Приложение</w:t>
      </w:r>
    </w:p>
    <w:p w:rsidR="00D05542" w:rsidRDefault="00D05542" w:rsidP="00D05542">
      <w:pPr>
        <w:pStyle w:val="ConsPlusNormal"/>
        <w:jc w:val="right"/>
      </w:pPr>
      <w:r>
        <w:t>к Порядку</w:t>
      </w:r>
      <w:r w:rsidRPr="00D05542">
        <w:t xml:space="preserve"> определения объема и условий</w:t>
      </w:r>
    </w:p>
    <w:p w:rsidR="00D05542" w:rsidRDefault="00D05542" w:rsidP="00D05542">
      <w:pPr>
        <w:pStyle w:val="ConsPlusNormal"/>
        <w:jc w:val="right"/>
      </w:pPr>
      <w:r w:rsidRPr="00D05542">
        <w:t xml:space="preserve"> предоставления субсидий из краевого бюджета</w:t>
      </w:r>
    </w:p>
    <w:p w:rsidR="00D05542" w:rsidRDefault="00D05542" w:rsidP="00D05542">
      <w:pPr>
        <w:pStyle w:val="ConsPlusNormal"/>
        <w:jc w:val="right"/>
      </w:pPr>
      <w:r w:rsidRPr="00D05542">
        <w:t xml:space="preserve"> некоммерческим организациям в Камчатском крае</w:t>
      </w:r>
    </w:p>
    <w:p w:rsidR="00D05542" w:rsidRDefault="00D05542" w:rsidP="00D05542">
      <w:pPr>
        <w:pStyle w:val="ConsPlusNormal"/>
        <w:jc w:val="right"/>
      </w:pPr>
      <w:r w:rsidRPr="00D05542">
        <w:t xml:space="preserve"> на конкурсной основе</w:t>
      </w:r>
    </w:p>
    <w:p w:rsidR="00D05542" w:rsidRDefault="00D05542">
      <w:pPr>
        <w:pStyle w:val="ConsPlusTitle"/>
        <w:jc w:val="center"/>
      </w:pPr>
      <w:bookmarkStart w:id="18" w:name="P242"/>
      <w:bookmarkEnd w:id="18"/>
      <w:r>
        <w:t>ПОЛОЖЕНИЕ</w:t>
      </w:r>
    </w:p>
    <w:p w:rsidR="00D05542" w:rsidRDefault="00D05542">
      <w:pPr>
        <w:pStyle w:val="ConsPlusTitle"/>
        <w:jc w:val="center"/>
      </w:pPr>
      <w:r>
        <w:t>О КОНКУРСНОЙ КОМИССИИ ПО ПРОВЕДЕНИЮ</w:t>
      </w:r>
    </w:p>
    <w:p w:rsidR="00D05542" w:rsidRDefault="00D05542">
      <w:pPr>
        <w:pStyle w:val="ConsPlusTitle"/>
        <w:jc w:val="center"/>
      </w:pPr>
      <w:r>
        <w:t>КОНКУРСНОГО ОТБОРА ПРОЕКТОВ НЕКОММЕРЧЕСКИХ ОРГАНИЗАЦИЙ</w:t>
      </w:r>
    </w:p>
    <w:p w:rsidR="00D05542" w:rsidRDefault="00D05542">
      <w:pPr>
        <w:pStyle w:val="ConsPlusTitle"/>
        <w:jc w:val="center"/>
      </w:pPr>
      <w:r>
        <w:t>ДЛЯ ПРЕДОСТАВЛЕНИЯ ФИНАНСОВОЙ ПОДДЕРЖКИ В КАМЧАТСКОМ КРАЕ</w:t>
      </w:r>
    </w:p>
    <w:p w:rsidR="00D05542" w:rsidRDefault="00D05542">
      <w:pPr>
        <w:pStyle w:val="ConsPlusNormal"/>
        <w:jc w:val="both"/>
      </w:pPr>
    </w:p>
    <w:p w:rsidR="00D05542" w:rsidRDefault="00D05542">
      <w:pPr>
        <w:pStyle w:val="ConsPlusNormal"/>
        <w:ind w:firstLine="540"/>
        <w:jc w:val="both"/>
      </w:pPr>
      <w:r>
        <w:t>1. Конкурсная комиссия по проведению конкурсного отбора проектов некоммерческих организаций для предоставления финансовой поддержки в Камчатском крае (далее - конкурсная комиссия) образуется в целях организации деятельности по предоставлению некоммерческим организациям в Камчатском крае субсидий на реализацию социально знач</w:t>
      </w:r>
      <w:bookmarkStart w:id="19" w:name="_GoBack"/>
      <w:bookmarkEnd w:id="19"/>
      <w:r>
        <w:t>имых программ (проектов), а также программ (проектов) в сфере защиты прав и свобод человека и гражданина (далее - проекты).</w:t>
      </w:r>
    </w:p>
    <w:p w:rsidR="00D05542" w:rsidRDefault="00D05542">
      <w:pPr>
        <w:pStyle w:val="ConsPlusNormal"/>
        <w:spacing w:before="220"/>
        <w:ind w:firstLine="540"/>
        <w:jc w:val="both"/>
      </w:pPr>
      <w:r>
        <w:t xml:space="preserve">2. Конкурсная комиссия в своей деятельности руководствуется </w:t>
      </w:r>
      <w:hyperlink r:id="rId40"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41" w:history="1">
        <w:r>
          <w:rPr>
            <w:color w:val="0000FF"/>
          </w:rPr>
          <w:t>Уставом</w:t>
        </w:r>
      </w:hyperlink>
      <w:r>
        <w:t xml:space="preserve"> Камчатского края, законами Камчатского края и иными нормативными правовыми актами Камчатского края, а также настоящим Положением.</w:t>
      </w:r>
    </w:p>
    <w:p w:rsidR="00D05542" w:rsidRDefault="00D05542">
      <w:pPr>
        <w:pStyle w:val="ConsPlusNormal"/>
        <w:spacing w:before="220"/>
        <w:ind w:firstLine="540"/>
        <w:jc w:val="both"/>
      </w:pPr>
      <w:r>
        <w:t>3. Основные задачи и функции конкурсной комиссии:</w:t>
      </w:r>
    </w:p>
    <w:p w:rsidR="00D05542" w:rsidRDefault="00D05542">
      <w:pPr>
        <w:pStyle w:val="ConsPlusNormal"/>
        <w:spacing w:before="220"/>
        <w:ind w:firstLine="540"/>
        <w:jc w:val="both"/>
      </w:pPr>
      <w:r>
        <w:t>1) основной задачей конкурсной комиссии является определение проектов победителей конкурсного отбора.</w:t>
      </w:r>
    </w:p>
    <w:p w:rsidR="00D05542" w:rsidRDefault="00D05542">
      <w:pPr>
        <w:pStyle w:val="ConsPlusNormal"/>
        <w:spacing w:before="220"/>
        <w:ind w:firstLine="540"/>
        <w:jc w:val="both"/>
      </w:pPr>
      <w:r>
        <w:t>2) конкурсная комиссия осуществляет следующие функции:</w:t>
      </w:r>
    </w:p>
    <w:p w:rsidR="00D05542" w:rsidRDefault="00D05542">
      <w:pPr>
        <w:pStyle w:val="ConsPlusNormal"/>
        <w:spacing w:before="220"/>
        <w:ind w:firstLine="540"/>
        <w:jc w:val="both"/>
      </w:pPr>
      <w:r>
        <w:t>а) выработка предложений по совершенствованию процедуры конкурсного отбора по предоставлению некоммерческим организациям в Камчатском крае субсидий на реализацию проектов;</w:t>
      </w:r>
    </w:p>
    <w:p w:rsidR="00D05542" w:rsidRDefault="00D05542">
      <w:pPr>
        <w:pStyle w:val="ConsPlusNormal"/>
        <w:spacing w:before="220"/>
        <w:ind w:firstLine="540"/>
        <w:jc w:val="both"/>
      </w:pPr>
      <w:r>
        <w:t>б) согласование представляемого Министерством развития гражданского общества, молодежи и информационной политики Камчатского края (далее - Министерство) проекта перечня победителей некоммерческих организаций - победителей конкурсного отбора с учетом результатов независимой экспертизы заявок, представленных на участие в конкурсном отборе;</w:t>
      </w:r>
    </w:p>
    <w:p w:rsidR="00D05542" w:rsidRDefault="00D05542">
      <w:pPr>
        <w:pStyle w:val="ConsPlusNormal"/>
        <w:spacing w:before="220"/>
        <w:ind w:firstLine="540"/>
        <w:jc w:val="both"/>
      </w:pPr>
      <w:r>
        <w:t xml:space="preserve">в) согласование предложений Министерства, касающихся объема средств, </w:t>
      </w:r>
      <w:r>
        <w:lastRenderedPageBreak/>
        <w:t>предусматриваемых для победителей конкурсного отбора;</w:t>
      </w:r>
    </w:p>
    <w:p w:rsidR="00D05542" w:rsidRDefault="00D05542">
      <w:pPr>
        <w:pStyle w:val="ConsPlusNormal"/>
        <w:spacing w:before="220"/>
        <w:ind w:firstLine="540"/>
        <w:jc w:val="both"/>
      </w:pPr>
      <w:r>
        <w:t>г) осуществление контроля за обеспечением равных условий для некоммерческих организаций - участников конкурсного отбора.</w:t>
      </w:r>
    </w:p>
    <w:p w:rsidR="00D05542" w:rsidRDefault="00D05542">
      <w:pPr>
        <w:pStyle w:val="ConsPlusNormal"/>
        <w:spacing w:before="220"/>
        <w:ind w:firstLine="540"/>
        <w:jc w:val="both"/>
      </w:pPr>
      <w:r>
        <w:t>4. В состав конкурсной комиссии включаются должностные лица Правительства Камчатского края, представители исполнительных органов государственной власти Камчатского края, депутатов Законодательного Собрания Камчатского края, а также представители некоммерческих организаций, имеющих опыт разработки и реализации социально значимых программ (проектов), поддержанных субсидиями из бюджетов бюджетной системы Российской Федерации, представителей Общественной палаты Камчатского края, общественных советов в Камчатском крае, а также представителей иных организаций, имеющих опыт взаимодействия с некоммерческими организациями, по рекомендациям, полученным от исполнительных органов государственной власти Камчатского края.</w:t>
      </w:r>
    </w:p>
    <w:p w:rsidR="00D05542" w:rsidRDefault="00D05542">
      <w:pPr>
        <w:pStyle w:val="ConsPlusNormal"/>
        <w:spacing w:before="220"/>
        <w:ind w:firstLine="540"/>
        <w:jc w:val="both"/>
      </w:pPr>
      <w:r>
        <w:t>5. Конкурсная комиссия состоит из председателя конкурсной комиссии, заместителя председателя конкурсной комиссии, секретаря конкурсной комиссии, членов конкурсной комиссии.</w:t>
      </w:r>
    </w:p>
    <w:p w:rsidR="00D05542" w:rsidRDefault="00D05542">
      <w:pPr>
        <w:pStyle w:val="ConsPlusNormal"/>
        <w:spacing w:before="220"/>
        <w:ind w:firstLine="540"/>
        <w:jc w:val="both"/>
      </w:pPr>
      <w:r>
        <w:t>6. Состав конкурсной комиссии утверждается распоряжением Правительства Камчатского края.</w:t>
      </w:r>
    </w:p>
    <w:p w:rsidR="00D05542" w:rsidRDefault="00D05542">
      <w:pPr>
        <w:pStyle w:val="ConsPlusNormal"/>
        <w:spacing w:before="220"/>
        <w:ind w:firstLine="540"/>
        <w:jc w:val="both"/>
      </w:pPr>
      <w:r>
        <w:t>7. Председатель конкурсной комиссии:</w:t>
      </w:r>
    </w:p>
    <w:p w:rsidR="00D05542" w:rsidRDefault="00D05542">
      <w:pPr>
        <w:pStyle w:val="ConsPlusNormal"/>
        <w:spacing w:before="220"/>
        <w:ind w:firstLine="540"/>
        <w:jc w:val="both"/>
      </w:pPr>
      <w:r>
        <w:t>1) руководит деятельностью конкурсной комиссии, проводит заседания конкурсной комиссии, распределяет обязанности между членами конкурсной комиссии, дает им поручения;</w:t>
      </w:r>
    </w:p>
    <w:p w:rsidR="00D05542" w:rsidRDefault="00D05542">
      <w:pPr>
        <w:pStyle w:val="ConsPlusNormal"/>
        <w:spacing w:before="220"/>
        <w:ind w:firstLine="540"/>
        <w:jc w:val="both"/>
      </w:pPr>
      <w:r>
        <w:t>2) определяет место, время заседания конкурсной комиссии и утверждает повестку дня заседания конкурсной комиссии;</w:t>
      </w:r>
    </w:p>
    <w:p w:rsidR="00D05542" w:rsidRDefault="00D05542">
      <w:pPr>
        <w:pStyle w:val="ConsPlusNormal"/>
        <w:spacing w:before="220"/>
        <w:ind w:firstLine="540"/>
        <w:jc w:val="both"/>
      </w:pPr>
      <w:r>
        <w:t>3) подписывает от имени конкурсной комиссии все документы, связанные с выполнением возложенных на конкурсную комиссию задач;</w:t>
      </w:r>
    </w:p>
    <w:p w:rsidR="00D05542" w:rsidRDefault="00D05542">
      <w:pPr>
        <w:pStyle w:val="ConsPlusNormal"/>
        <w:spacing w:before="220"/>
        <w:ind w:firstLine="540"/>
        <w:jc w:val="both"/>
      </w:pPr>
      <w:r>
        <w:t>4) организует работу по актуализации состава конкурсной комиссии;</w:t>
      </w:r>
    </w:p>
    <w:p w:rsidR="00D05542" w:rsidRDefault="00D05542">
      <w:pPr>
        <w:pStyle w:val="ConsPlusNormal"/>
        <w:spacing w:before="220"/>
        <w:ind w:firstLine="540"/>
        <w:jc w:val="both"/>
      </w:pPr>
      <w:r>
        <w:t>5) осуществляет общий контроль за реализацией принятых конкурсной комиссией решений и рекомендаций;</w:t>
      </w:r>
    </w:p>
    <w:p w:rsidR="00D05542" w:rsidRDefault="00D05542">
      <w:pPr>
        <w:pStyle w:val="ConsPlusNormal"/>
        <w:spacing w:before="220"/>
        <w:ind w:firstLine="540"/>
        <w:jc w:val="both"/>
      </w:pPr>
      <w:r>
        <w:t>6) представляет конкурсную комиссию по вопросам, относящимся к ее компетенции;</w:t>
      </w:r>
    </w:p>
    <w:p w:rsidR="00D05542" w:rsidRDefault="00D05542">
      <w:pPr>
        <w:pStyle w:val="ConsPlusNormal"/>
        <w:spacing w:before="220"/>
        <w:ind w:firstLine="540"/>
        <w:jc w:val="both"/>
      </w:pPr>
      <w:r>
        <w:t>7) несет персональную ответственность за выполнение возложенных на конкурсную комиссию задач.</w:t>
      </w:r>
    </w:p>
    <w:p w:rsidR="00D05542" w:rsidRDefault="00D05542">
      <w:pPr>
        <w:pStyle w:val="ConsPlusNormal"/>
        <w:spacing w:before="220"/>
        <w:ind w:firstLine="540"/>
        <w:jc w:val="both"/>
      </w:pPr>
      <w:r>
        <w:t>8. В случае временного отсутствия председателя конкурсной комиссии его обязанности исполняет заместитель председателя конкурсной комиссии.</w:t>
      </w:r>
    </w:p>
    <w:p w:rsidR="00D05542" w:rsidRDefault="00D05542">
      <w:pPr>
        <w:pStyle w:val="ConsPlusNormal"/>
        <w:spacing w:before="220"/>
        <w:ind w:firstLine="540"/>
        <w:jc w:val="both"/>
      </w:pPr>
      <w:r>
        <w:t>9. Секретарь конкурсной комиссии:</w:t>
      </w:r>
    </w:p>
    <w:p w:rsidR="00D05542" w:rsidRDefault="00D05542">
      <w:pPr>
        <w:pStyle w:val="ConsPlusNormal"/>
        <w:spacing w:before="220"/>
        <w:ind w:firstLine="540"/>
        <w:jc w:val="both"/>
      </w:pPr>
      <w:r>
        <w:t>б) формирует проект повестки дня заседаний конкурсной комиссии;</w:t>
      </w:r>
    </w:p>
    <w:p w:rsidR="00D05542" w:rsidRDefault="00D05542">
      <w:pPr>
        <w:pStyle w:val="ConsPlusNormal"/>
        <w:spacing w:before="220"/>
        <w:ind w:firstLine="540"/>
        <w:jc w:val="both"/>
      </w:pPr>
      <w:r>
        <w:t>в) организует сбор и подготовку материалов к заседаниям конкурсной комиссии;</w:t>
      </w:r>
    </w:p>
    <w:p w:rsidR="00D05542" w:rsidRDefault="00D05542">
      <w:pPr>
        <w:pStyle w:val="ConsPlusNormal"/>
        <w:spacing w:before="220"/>
        <w:ind w:firstLine="540"/>
        <w:jc w:val="both"/>
      </w:pPr>
      <w:r>
        <w:t>г) информирует членов конкурсной комиссии о месте, времени проведения заседания конкурсной комиссии и повестке дня очередного заседания конкурсной комиссии, обеспечивает их необходимыми справочно-информационными материалами;</w:t>
      </w:r>
    </w:p>
    <w:p w:rsidR="00D05542" w:rsidRDefault="00D05542">
      <w:pPr>
        <w:pStyle w:val="ConsPlusNormal"/>
        <w:spacing w:before="220"/>
        <w:ind w:firstLine="540"/>
        <w:jc w:val="both"/>
      </w:pPr>
      <w:r>
        <w:t>д) оформляет протоколы заседаний конкурсной комиссии;</w:t>
      </w:r>
    </w:p>
    <w:p w:rsidR="00D05542" w:rsidRDefault="00D05542">
      <w:pPr>
        <w:pStyle w:val="ConsPlusNormal"/>
        <w:spacing w:before="220"/>
        <w:ind w:firstLine="540"/>
        <w:jc w:val="both"/>
      </w:pPr>
      <w:r>
        <w:lastRenderedPageBreak/>
        <w:t>е) формирует в дело документы конкурсной комиссии, хранит их и сдает в архив в установленном порядке.</w:t>
      </w:r>
    </w:p>
    <w:p w:rsidR="00D05542" w:rsidRDefault="00D05542">
      <w:pPr>
        <w:pStyle w:val="ConsPlusNormal"/>
        <w:spacing w:before="220"/>
        <w:ind w:firstLine="540"/>
        <w:jc w:val="both"/>
      </w:pPr>
      <w:r>
        <w:t>10. В случае временного отсутствия секретаря конкурсной комиссии исполнение его обязанностей по поручению председательствующего на заседании конкурсной комиссии возлагается на одного из членов конкурсной комиссии.</w:t>
      </w:r>
    </w:p>
    <w:p w:rsidR="00D05542" w:rsidRDefault="00D05542">
      <w:pPr>
        <w:pStyle w:val="ConsPlusNormal"/>
        <w:spacing w:before="220"/>
        <w:ind w:firstLine="540"/>
        <w:jc w:val="both"/>
      </w:pPr>
      <w:r>
        <w:t>11. Члены конкурсной комиссии имеют право:</w:t>
      </w:r>
    </w:p>
    <w:p w:rsidR="00D05542" w:rsidRDefault="00D05542">
      <w:pPr>
        <w:pStyle w:val="ConsPlusNormal"/>
        <w:spacing w:before="220"/>
        <w:ind w:firstLine="540"/>
        <w:jc w:val="both"/>
      </w:pPr>
      <w:r>
        <w:t>1) вносить предложения по вопросам, рассматриваемым конкурсной комиссией;</w:t>
      </w:r>
    </w:p>
    <w:p w:rsidR="00D05542" w:rsidRDefault="00D05542">
      <w:pPr>
        <w:pStyle w:val="ConsPlusNormal"/>
        <w:spacing w:before="220"/>
        <w:ind w:firstLine="540"/>
        <w:jc w:val="both"/>
      </w:pPr>
      <w:r>
        <w:t>2) получать пояснения по рассматриваемым конкурсным заявкам и заключениям по проектам, представленным на конкурсный отбор.</w:t>
      </w:r>
    </w:p>
    <w:p w:rsidR="00D05542" w:rsidRDefault="00D05542">
      <w:pPr>
        <w:pStyle w:val="ConsPlusNormal"/>
        <w:spacing w:before="220"/>
        <w:ind w:firstLine="540"/>
        <w:jc w:val="both"/>
      </w:pPr>
      <w:r>
        <w:t>11. Конкурсная комиссия правомочна проводить заседания и принимать решения, если на заседании присутствует не менее половины ее членов комиссии.</w:t>
      </w:r>
    </w:p>
    <w:p w:rsidR="00D05542" w:rsidRDefault="00D05542">
      <w:pPr>
        <w:pStyle w:val="ConsPlusNormal"/>
        <w:spacing w:before="220"/>
        <w:ind w:firstLine="540"/>
        <w:jc w:val="both"/>
      </w:pPr>
      <w:r>
        <w:t>12. Член комиссии имеет право изложить свое мнение по рассматриваемым вопросам в письменной форме и представить его за один рабочий день до дня заседания конкурсной комиссии.</w:t>
      </w:r>
    </w:p>
    <w:p w:rsidR="00D05542" w:rsidRDefault="00D05542">
      <w:pPr>
        <w:pStyle w:val="ConsPlusNormal"/>
        <w:spacing w:before="220"/>
        <w:ind w:firstLine="540"/>
        <w:jc w:val="both"/>
      </w:pPr>
      <w:r>
        <w:t>13. Решение конкурсной комиссии принимается открытым голосованием простым большинством голосов присутствующих на заседании членов конкурсной комиссии.</w:t>
      </w:r>
    </w:p>
    <w:p w:rsidR="00D05542" w:rsidRDefault="00D05542">
      <w:pPr>
        <w:pStyle w:val="ConsPlusNormal"/>
        <w:spacing w:before="220"/>
        <w:ind w:firstLine="540"/>
        <w:jc w:val="both"/>
      </w:pPr>
      <w:r>
        <w:t>14. Решения конкурсной комиссии оформляются протоколом заседания конкурсной комиссии, который подписывается председателем и секретарем конкурсной комиссии в течение 3-х рабочих дней со дня проведения заседания конкурсной комиссии.</w:t>
      </w:r>
    </w:p>
    <w:p w:rsidR="00D05542" w:rsidRDefault="00D05542">
      <w:pPr>
        <w:pStyle w:val="ConsPlusNormal"/>
        <w:spacing w:before="220"/>
        <w:ind w:firstLine="540"/>
        <w:jc w:val="both"/>
      </w:pPr>
      <w:r>
        <w:t>15. Организационно-техническое обеспечение деятельности конкурсной комиссии осуществляется Министерством.</w:t>
      </w:r>
    </w:p>
    <w:p w:rsidR="00D05542" w:rsidRDefault="00D05542">
      <w:pPr>
        <w:pStyle w:val="ConsPlusNormal"/>
        <w:spacing w:before="220"/>
        <w:ind w:firstLine="540"/>
        <w:jc w:val="both"/>
      </w:pPr>
      <w:r>
        <w:t>16. Копия протокола заседания конкурсной комиссии направляется в Министерство для дальнейшей работы.</w:t>
      </w:r>
    </w:p>
    <w:p w:rsidR="00D05542" w:rsidRDefault="00D05542">
      <w:pPr>
        <w:pStyle w:val="ConsPlusNormal"/>
        <w:jc w:val="both"/>
      </w:pPr>
    </w:p>
    <w:p w:rsidR="00D05542" w:rsidRDefault="00D05542">
      <w:pPr>
        <w:pStyle w:val="ConsPlusNormal"/>
        <w:jc w:val="both"/>
      </w:pPr>
    </w:p>
    <w:p w:rsidR="00D05542" w:rsidRDefault="00D05542">
      <w:pPr>
        <w:pStyle w:val="ConsPlusNormal"/>
        <w:pBdr>
          <w:top w:val="single" w:sz="6" w:space="0" w:color="auto"/>
        </w:pBdr>
        <w:spacing w:before="100" w:after="100"/>
        <w:jc w:val="both"/>
        <w:rPr>
          <w:sz w:val="2"/>
          <w:szCs w:val="2"/>
        </w:rPr>
      </w:pPr>
    </w:p>
    <w:p w:rsidR="00B15BA3" w:rsidRDefault="00B15BA3"/>
    <w:sectPr w:rsidR="00B15BA3" w:rsidSect="00195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42"/>
    <w:rsid w:val="001A0AD7"/>
    <w:rsid w:val="006C7071"/>
    <w:rsid w:val="00B15BA3"/>
    <w:rsid w:val="00D0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74B4C-FABC-4FE1-BCA4-73CA7F87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5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554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D05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D777DE185FF5979CD54FCBBA500B79287890311EC84E5900632FC231E8EE93444621D4EF56E46D31285A6792B7765058W0B4B" TargetMode="External"/><Relationship Id="rId18" Type="http://schemas.openxmlformats.org/officeDocument/2006/relationships/hyperlink" Target="consultantplus://offline/ref=BDD777DE185FF5979CD54FCBBA500B79287890311ECF4E5F06612FC231E8EE93444621D4EF56E46D31285A6792B7765058W0B4B" TargetMode="External"/><Relationship Id="rId26" Type="http://schemas.openxmlformats.org/officeDocument/2006/relationships/hyperlink" Target="consultantplus://offline/ref=BDD777DE185FF5979CD54FCBBA500B79287890311EC3495805662FC231E8EE93444621D4FD56BC61302F44679FA220011E50DC17B31C69FAA035E876WBBCB" TargetMode="External"/><Relationship Id="rId39" Type="http://schemas.openxmlformats.org/officeDocument/2006/relationships/hyperlink" Target="consultantplus://offline/ref=BDD777DE185FF5979CD54FCBBA500B79287890311EC3495F0C612FC231E8EE93444621D4FD56BC61302F446692A220011E50DC17B31C69FAA035E876WBBCB" TargetMode="External"/><Relationship Id="rId21" Type="http://schemas.openxmlformats.org/officeDocument/2006/relationships/hyperlink" Target="consultantplus://offline/ref=BDD777DE185FF5979CD54FCBBA500B79287890311ECE485C01622FC231E8EE93444621D4EF56E46D31285A6792B7765058W0B4B" TargetMode="External"/><Relationship Id="rId34" Type="http://schemas.openxmlformats.org/officeDocument/2006/relationships/hyperlink" Target="consultantplus://offline/ref=BDD777DE185FF5979CD54FCBBA500B79287890311EC34A5D0C632FC231E8EE93444621D4FD56BC61302F446792A220011E50DC17B31C69FAA035E876WBBCB" TargetMode="External"/><Relationship Id="rId42" Type="http://schemas.openxmlformats.org/officeDocument/2006/relationships/fontTable" Target="fontTable.xml"/><Relationship Id="rId7" Type="http://schemas.openxmlformats.org/officeDocument/2006/relationships/hyperlink" Target="consultantplus://offline/ref=BDD777DE185FF5979CD54FCBBA500B79287890311EC3495F0C612FC231E8EE93444621D4FD56BC61302F44679FA220011E50DC17B31C69FAA035E876WBBCB" TargetMode="External"/><Relationship Id="rId2" Type="http://schemas.openxmlformats.org/officeDocument/2006/relationships/settings" Target="settings.xml"/><Relationship Id="rId16" Type="http://schemas.openxmlformats.org/officeDocument/2006/relationships/hyperlink" Target="consultantplus://offline/ref=BDD777DE185FF5979CD54FCBBA500B79287890311ECC4E5C0D6A2FC231E8EE93444621D4EF56E46D31285A6792B7765058W0B4B" TargetMode="External"/><Relationship Id="rId20" Type="http://schemas.openxmlformats.org/officeDocument/2006/relationships/hyperlink" Target="consultantplus://offline/ref=BDD777DE185FF5979CD54FCBBA500B79287890311ECF42580D662FC231E8EE93444621D4EF56E46D31285A6792B7765058W0B4B" TargetMode="External"/><Relationship Id="rId29" Type="http://schemas.openxmlformats.org/officeDocument/2006/relationships/hyperlink" Target="consultantplus://offline/ref=BDD777DE185FF5979CD54FCBBA500B79287890311EC34A5D0C632FC231E8EE93444621D4FD56BC61302F44679DA220011E50DC17B31C69FAA035E876WBBCB" TargetMode="External"/><Relationship Id="rId41" Type="http://schemas.openxmlformats.org/officeDocument/2006/relationships/hyperlink" Target="consultantplus://offline/ref=BDD777DE185FF5979CD54FCBBA500B79287890311ECC4C5901622FC231E8EE93444621D4EF56E46D31285A6792B7765058W0B4B" TargetMode="External"/><Relationship Id="rId1" Type="http://schemas.openxmlformats.org/officeDocument/2006/relationships/styles" Target="styles.xml"/><Relationship Id="rId6" Type="http://schemas.openxmlformats.org/officeDocument/2006/relationships/hyperlink" Target="consultantplus://offline/ref=BDD777DE185FF5979CD54FCBBA500B79287890311EC3495805662FC231E8EE93444621D4FD56BC61302F44679FA220011E50DC17B31C69FAA035E876WBBCB" TargetMode="External"/><Relationship Id="rId11" Type="http://schemas.openxmlformats.org/officeDocument/2006/relationships/hyperlink" Target="consultantplus://offline/ref=BDD777DE185FF5979CD54FCBBA500B79287890311ECC4E5801622FC231E8EE93444621D4EF56E46D31285A6792B7765058W0B4B" TargetMode="External"/><Relationship Id="rId24" Type="http://schemas.openxmlformats.org/officeDocument/2006/relationships/hyperlink" Target="consultantplus://offline/ref=BDD777DE185FF5979CD54FCBBA500B79287890311ECC4E5800602FC231E8EE93444621D4EF56E46D31285A6792B7765058W0B4B" TargetMode="External"/><Relationship Id="rId32" Type="http://schemas.openxmlformats.org/officeDocument/2006/relationships/hyperlink" Target="consultantplus://offline/ref=BDD777DE185FF5979CD551C6AC3C577D2D7BC73B1ACE400F583629956EB8E8C604062785B611BA34616B116A9BAE6A50521BD316B6W0B3B" TargetMode="External"/><Relationship Id="rId37" Type="http://schemas.openxmlformats.org/officeDocument/2006/relationships/hyperlink" Target="consultantplus://offline/ref=BDD777DE185FF5979CD54FCBBA500B79287890311EC34A5D0C632FC231E8EE93444621D4FD56BC61302F446698A220011E50DC17B31C69FAA035E876WBBCB" TargetMode="External"/><Relationship Id="rId40" Type="http://schemas.openxmlformats.org/officeDocument/2006/relationships/hyperlink" Target="consultantplus://offline/ref=BDD777DE185FF5979CD551C6AC3C577D2C7BC939149D170D0963279066E8B2D6124F2B87A012B97E322F46W6B6B" TargetMode="External"/><Relationship Id="rId5" Type="http://schemas.openxmlformats.org/officeDocument/2006/relationships/hyperlink" Target="consultantplus://offline/ref=BDD777DE185FF5979CD54FCBBA500B79287890311EC34A5D0C632FC231E8EE93444621D4FD56BC61302F44679FA220011E50DC17B31C69FAA035E876WBBCB" TargetMode="External"/><Relationship Id="rId15" Type="http://schemas.openxmlformats.org/officeDocument/2006/relationships/hyperlink" Target="consultantplus://offline/ref=BDD777DE185FF5979CD54FCBBA500B79287890311EC8425B066B2FC231E8EE93444621D4EF56E46D31285A6792B7765058W0B4B" TargetMode="External"/><Relationship Id="rId23" Type="http://schemas.openxmlformats.org/officeDocument/2006/relationships/hyperlink" Target="consultantplus://offline/ref=BDD777DE185FF5979CD54FCBBA500B79287890311ECD4C590C652FC231E8EE93444621D4EF56E46D31285A6792B7765058W0B4B" TargetMode="External"/><Relationship Id="rId28" Type="http://schemas.openxmlformats.org/officeDocument/2006/relationships/hyperlink" Target="consultantplus://offline/ref=BDD777DE185FF5979CD54FCBBA500B79287890311EC34A5A046A2FC231E8EE93444621D4FD56BC61312C4D649BA220011E50DC17B31C69FAA035E876WBBCB" TargetMode="External"/><Relationship Id="rId36" Type="http://schemas.openxmlformats.org/officeDocument/2006/relationships/hyperlink" Target="consultantplus://offline/ref=BDD777DE185FF5979CD54FCBBA500B79287890311EC34A5D0C632FC231E8EE93444621D4FD56BC61302F44669BA220011E50DC17B31C69FAA035E876WBBCB" TargetMode="External"/><Relationship Id="rId10" Type="http://schemas.openxmlformats.org/officeDocument/2006/relationships/hyperlink" Target="consultantplus://offline/ref=BDD777DE185FF5979CD54FCBBA500B79287890311EC3495F0C612FC231E8EE93444621D4FD56BC61302F44679DA220011E50DC17B31C69FAA035E876WBBCB" TargetMode="External"/><Relationship Id="rId19" Type="http://schemas.openxmlformats.org/officeDocument/2006/relationships/hyperlink" Target="consultantplus://offline/ref=BDD777DE185FF5979CD54FCBBA500B79287890311ECF435D03602FC231E8EE93444621D4EF56E46D31285A6792B7765058W0B4B" TargetMode="External"/><Relationship Id="rId31" Type="http://schemas.openxmlformats.org/officeDocument/2006/relationships/hyperlink" Target="consultantplus://offline/ref=BDD777DE185FF5979CD54FCBBA500B79287890311EC3495F0C612FC231E8EE93444621D4FD56BC61302F44669BA220011E50DC17B31C69FAA035E876WBBC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DD777DE185FF5979CD551C6AC3C577D2D74CC3B18CA400F583629956EB8E8C616067F8DBF15AF603831466798WAB8B" TargetMode="External"/><Relationship Id="rId14" Type="http://schemas.openxmlformats.org/officeDocument/2006/relationships/hyperlink" Target="consultantplus://offline/ref=BDD777DE185FF5979CD54FCBBA500B79287890311EC84D5C01632FC231E8EE93444621D4EF56E46D31285A6792B7765058W0B4B" TargetMode="External"/><Relationship Id="rId22" Type="http://schemas.openxmlformats.org/officeDocument/2006/relationships/hyperlink" Target="consultantplus://offline/ref=BDD777DE185FF5979CD54FCBBA500B79287890311ECD4E5E00622FC231E8EE93444621D4EF56E46D31285A6792B7765058W0B4B" TargetMode="External"/><Relationship Id="rId27" Type="http://schemas.openxmlformats.org/officeDocument/2006/relationships/hyperlink" Target="consultantplus://offline/ref=BDD777DE185FF5979CD54FCBBA500B79287890311EC3495F0C612FC231E8EE93444621D4FD56BC61302F446792A220011E50DC17B31C69FAA035E876WBBCB" TargetMode="External"/><Relationship Id="rId30" Type="http://schemas.openxmlformats.org/officeDocument/2006/relationships/hyperlink" Target="consultantplus://offline/ref=BDD777DE185FF5979CD54FCBBA500B79287890311EC3495805662FC231E8EE93444621D4FD56BC61302F44679FA220011E50DC17B31C69FAA035E876WBBCB" TargetMode="External"/><Relationship Id="rId35" Type="http://schemas.openxmlformats.org/officeDocument/2006/relationships/hyperlink" Target="consultantplus://offline/ref=BDD777DE185FF5979CD54FCBBA500B79287890311EC3495F0C612FC231E8EE93444621D4FD56BC61302F446698A220011E50DC17B31C69FAA035E876WBBCB" TargetMode="External"/><Relationship Id="rId43" Type="http://schemas.openxmlformats.org/officeDocument/2006/relationships/theme" Target="theme/theme1.xml"/><Relationship Id="rId8" Type="http://schemas.openxmlformats.org/officeDocument/2006/relationships/hyperlink" Target="consultantplus://offline/ref=BDD777DE185FF5979CD551C6AC3C577D2D7BC73F1CC9400F583629956EB8E8C604062781BE11B56331241036DEFC79515D1BD11EAA0069F0WBBFB" TargetMode="External"/><Relationship Id="rId3" Type="http://schemas.openxmlformats.org/officeDocument/2006/relationships/webSettings" Target="webSettings.xml"/><Relationship Id="rId12" Type="http://schemas.openxmlformats.org/officeDocument/2006/relationships/hyperlink" Target="consultantplus://offline/ref=BDD777DE185FF5979CD54FCBBA500B79287890311EC84F5A006A2FC231E8EE93444621D4EF56E46D31285A6792B7765058W0B4B" TargetMode="External"/><Relationship Id="rId17" Type="http://schemas.openxmlformats.org/officeDocument/2006/relationships/hyperlink" Target="consultantplus://offline/ref=BDD777DE185FF5979CD54FCBBA500B79287890311ECF495003622FC231E8EE93444621D4EF56E46D31285A6792B7765058W0B4B" TargetMode="External"/><Relationship Id="rId25" Type="http://schemas.openxmlformats.org/officeDocument/2006/relationships/hyperlink" Target="consultantplus://offline/ref=BDD777DE185FF5979CD54FCBBA500B79287890311EC34A5D0C632FC231E8EE93444621D4FD56BC61302F44679FA220011E50DC17B31C69FAA035E876WBBCB" TargetMode="External"/><Relationship Id="rId33" Type="http://schemas.openxmlformats.org/officeDocument/2006/relationships/hyperlink" Target="consultantplus://offline/ref=BDD777DE185FF5979CD54FCBBA500B79287890311ECD4D5107602FC231E8EE93444621D4FD56BC61302F446F99A220011E50DC17B31C69FAA035E876WBBCB" TargetMode="External"/><Relationship Id="rId38" Type="http://schemas.openxmlformats.org/officeDocument/2006/relationships/hyperlink" Target="consultantplus://offline/ref=BDD777DE185FF5979CD54FCBBA500B79287890311EC34A5D0C632FC231E8EE93444621D4FD56BC61302F446699A220011E50DC17B31C69FAA035E876WBB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6851</Words>
  <Characters>39057</Characters>
  <Application>Microsoft Office Word</Application>
  <DocSecurity>0</DocSecurity>
  <Lines>325</Lines>
  <Paragraphs>91</Paragraphs>
  <ScaleCrop>false</ScaleCrop>
  <Company/>
  <LinksUpToDate>false</LinksUpToDate>
  <CharactersWithSpaces>45817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Русанова Татьяна Анатольевна</dc:creator>
  <cp:keywords/>
  <dc:description/>
  <cp:lastModifiedBy>Русанова Татьяна Анатольевна</cp:lastModifiedBy>
  <cp:revision>1</cp:revision>
  <dcterms:created xsi:type="dcterms:W3CDTF">2021-08-17T01:01:00Z</dcterms:created>
  <dcterms:modified xsi:type="dcterms:W3CDTF">2021-08-17T01:04:00Z</dcterms:modified>
</cp:coreProperties>
</file>