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0000" w14:textId="77777777" w:rsidR="00736D3E" w:rsidRDefault="00155A50">
      <w:pPr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sz w:val="30"/>
        </w:rPr>
        <w:t>АССОЦИАЦИЯ ДЕЯТЕЛЕЙ ИСКУССТВ КАМЧАТСКОГО КРАЯ</w:t>
      </w:r>
    </w:p>
    <w:p w14:paraId="02000000" w14:textId="77777777" w:rsidR="00736D3E" w:rsidRDefault="00155A50">
      <w:pPr>
        <w:jc w:val="center"/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i/>
          <w:sz w:val="32"/>
        </w:rPr>
        <w:t>Проект «Студия «АРТ-</w:t>
      </w:r>
      <w:proofErr w:type="spellStart"/>
      <w:r>
        <w:rPr>
          <w:rFonts w:ascii="Times New Roman" w:hAnsi="Times New Roman"/>
          <w:i/>
          <w:sz w:val="32"/>
        </w:rPr>
        <w:t>Микс</w:t>
      </w:r>
      <w:proofErr w:type="spellEnd"/>
      <w:r>
        <w:rPr>
          <w:rFonts w:ascii="Times New Roman" w:hAnsi="Times New Roman"/>
          <w:i/>
          <w:sz w:val="32"/>
        </w:rPr>
        <w:t>»</w:t>
      </w:r>
    </w:p>
    <w:p w14:paraId="03000000" w14:textId="77777777" w:rsidR="00736D3E" w:rsidRDefault="00155A50">
      <w:pPr>
        <w:pStyle w:val="ad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Проект «Студия «АРТ-</w:t>
      </w:r>
      <w:proofErr w:type="spellStart"/>
      <w:r>
        <w:rPr>
          <w:rFonts w:ascii="Times New Roman" w:hAnsi="Times New Roman"/>
          <w:b/>
          <w:sz w:val="28"/>
        </w:rPr>
        <w:t>Микс</w:t>
      </w:r>
      <w:proofErr w:type="spellEnd"/>
      <w:r>
        <w:rPr>
          <w:rFonts w:ascii="Times New Roman" w:hAnsi="Times New Roman"/>
          <w:b/>
          <w:sz w:val="28"/>
        </w:rPr>
        <w:t>»</w:t>
      </w:r>
      <w:r>
        <w:rPr>
          <w:rFonts w:ascii="Times New Roman" w:hAnsi="Times New Roman"/>
          <w:sz w:val="28"/>
        </w:rPr>
        <w:t xml:space="preserve"> направлен на создание условий для комплексной и совместной работы различных направлений дополнительного образования детей (музыкального, художественного, хореографического, литературного, театрального и IT) и практического применения знаний детей и подростков 5-17 лет в сфере искусств.</w:t>
      </w:r>
    </w:p>
    <w:p w14:paraId="04000000" w14:textId="77777777" w:rsidR="00736D3E" w:rsidRDefault="00155A50">
      <w:pPr>
        <w:pStyle w:val="ad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>Цель проекта:</w:t>
      </w:r>
      <w:r>
        <w:rPr>
          <w:rFonts w:ascii="Times New Roman" w:hAnsi="Times New Roman"/>
          <w:sz w:val="28"/>
        </w:rPr>
        <w:t xml:space="preserve"> создание условий для приобретения детьми и подростками от 5 до 17 лет навыков, необходимых для создания синтезированных форм в области искусств и применения творческих знаний и умений в сфере искусств на практике.</w:t>
      </w:r>
    </w:p>
    <w:p w14:paraId="2B435B7F" w14:textId="77777777" w:rsidR="00155A50" w:rsidRDefault="00155A50">
      <w:pPr>
        <w:pStyle w:val="ad"/>
        <w:ind w:left="-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Задачи проекта: </w:t>
      </w:r>
    </w:p>
    <w:p w14:paraId="150EC755" w14:textId="47F66DD4" w:rsidR="00155A50" w:rsidRPr="00155A50" w:rsidRDefault="00794659" w:rsidP="00155A50">
      <w:pPr>
        <w:pStyle w:val="ad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С</w:t>
      </w:r>
      <w:r w:rsidR="00155A50">
        <w:rPr>
          <w:rFonts w:ascii="Times New Roman" w:hAnsi="Times New Roman"/>
          <w:sz w:val="28"/>
        </w:rPr>
        <w:t xml:space="preserve">оздание информационно-методической и материально-технической базы проекта; </w:t>
      </w:r>
    </w:p>
    <w:p w14:paraId="05000000" w14:textId="59CED51F" w:rsidR="00736D3E" w:rsidRDefault="00794659" w:rsidP="00155A50">
      <w:pPr>
        <w:pStyle w:val="ad"/>
        <w:numPr>
          <w:ilvl w:val="0"/>
          <w:numId w:val="3"/>
        </w:num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Р</w:t>
      </w:r>
      <w:r w:rsidR="00155A50">
        <w:rPr>
          <w:rFonts w:ascii="Times New Roman" w:hAnsi="Times New Roman"/>
          <w:sz w:val="28"/>
        </w:rPr>
        <w:t>абота студии «АРТ-</w:t>
      </w:r>
      <w:proofErr w:type="spellStart"/>
      <w:r w:rsidR="00155A50">
        <w:rPr>
          <w:rFonts w:ascii="Times New Roman" w:hAnsi="Times New Roman"/>
          <w:sz w:val="28"/>
        </w:rPr>
        <w:t>Микс</w:t>
      </w:r>
      <w:proofErr w:type="spellEnd"/>
      <w:r w:rsidR="00155A50">
        <w:rPr>
          <w:rFonts w:ascii="Times New Roman" w:hAnsi="Times New Roman"/>
          <w:sz w:val="28"/>
        </w:rPr>
        <w:t>»; популяризация мероприятий и результатов проекта.</w:t>
      </w:r>
    </w:p>
    <w:p w14:paraId="06000000" w14:textId="77777777" w:rsidR="00736D3E" w:rsidRDefault="00155A50">
      <w:pPr>
        <w:pStyle w:val="ad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Целевая группа проекта: </w:t>
      </w:r>
      <w:r>
        <w:rPr>
          <w:rFonts w:ascii="Times New Roman" w:hAnsi="Times New Roman"/>
          <w:sz w:val="28"/>
        </w:rPr>
        <w:t xml:space="preserve">дети и подростки от 5 до 17 лет городов Петропавловска - Камчатского,  Елизово, </w:t>
      </w:r>
      <w:proofErr w:type="spellStart"/>
      <w:r>
        <w:rPr>
          <w:rFonts w:ascii="Times New Roman" w:hAnsi="Times New Roman"/>
          <w:sz w:val="28"/>
        </w:rPr>
        <w:t>Вилючинска</w:t>
      </w:r>
      <w:proofErr w:type="spellEnd"/>
      <w:r>
        <w:rPr>
          <w:rFonts w:ascii="Times New Roman" w:hAnsi="Times New Roman"/>
          <w:sz w:val="28"/>
        </w:rPr>
        <w:t>, поселков Термальный, Усть-Камчатска, желающие получить и применить творческие знания и умения в сфере искусств на практике.</w:t>
      </w:r>
    </w:p>
    <w:p w14:paraId="08000000" w14:textId="6D4EF3BD" w:rsidR="00736D3E" w:rsidRDefault="00155A50">
      <w:pPr>
        <w:pStyle w:val="ad"/>
        <w:ind w:left="-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highlight w:val="white"/>
        </w:rPr>
        <w:t xml:space="preserve">Ссылка для дополнительного ознакомления с проектом: </w:t>
      </w:r>
      <w:hyperlink r:id="rId5" w:history="1">
        <w:r>
          <w:rPr>
            <w:rStyle w:val="ac"/>
            <w:rFonts w:ascii="Times New Roman" w:hAnsi="Times New Roman"/>
            <w:sz w:val="28"/>
          </w:rPr>
          <w:t>https://xn--80aaa1bck7bzb.xn--80af5akm8c.xn--p1ai/public/application</w:t>
        </w:r>
        <w:r>
          <w:rPr>
            <w:rStyle w:val="ac"/>
            <w:rFonts w:ascii="Times New Roman" w:hAnsi="Times New Roman"/>
            <w:sz w:val="28"/>
          </w:rPr>
          <w:t>/</w:t>
        </w:r>
        <w:r>
          <w:rPr>
            <w:rStyle w:val="ac"/>
            <w:rFonts w:ascii="Times New Roman" w:hAnsi="Times New Roman"/>
            <w:sz w:val="28"/>
          </w:rPr>
          <w:t>item?id=ae8f684a-66c8-4f8e-ad8c-7aa6b4584e78</w:t>
        </w:r>
      </w:hyperlink>
    </w:p>
    <w:p w14:paraId="09000000" w14:textId="77777777" w:rsidR="00736D3E" w:rsidRDefault="00155A50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>Полнота реализации запланированных мероприятий календарного плана проекта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sz w:val="28"/>
        </w:rPr>
        <w:t>с целью реализации проекта было запланировано и проведено  12 мероприятий</w:t>
      </w:r>
      <w:r>
        <w:rPr>
          <w:rFonts w:ascii="Times New Roman" w:hAnsi="Times New Roman"/>
          <w:b/>
          <w:sz w:val="28"/>
        </w:rPr>
        <w:t xml:space="preserve">. </w:t>
      </w:r>
    </w:p>
    <w:p w14:paraId="4DA8A42F" w14:textId="3909A7BD" w:rsidR="00BE211C" w:rsidRDefault="00155A50" w:rsidP="00F90955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b/>
          <w:sz w:val="28"/>
        </w:rPr>
        <w:t>Объем израсходованных средств субсидии</w:t>
      </w:r>
      <w:r w:rsidRPr="00BE211C">
        <w:rPr>
          <w:rFonts w:ascii="Times New Roman" w:hAnsi="Times New Roman"/>
          <w:sz w:val="28"/>
        </w:rPr>
        <w:t xml:space="preserve">: </w:t>
      </w:r>
      <w:r w:rsidR="00BE211C">
        <w:rPr>
          <w:rFonts w:ascii="Times New Roman" w:hAnsi="Times New Roman"/>
          <w:sz w:val="28"/>
        </w:rPr>
        <w:t xml:space="preserve">получено средств из краевого бюджета на сумму </w:t>
      </w:r>
      <w:r w:rsidR="00BE211C">
        <w:rPr>
          <w:rFonts w:ascii="Times New Roman" w:hAnsi="Times New Roman"/>
          <w:sz w:val="28"/>
        </w:rPr>
        <w:t>491 230,30</w:t>
      </w:r>
      <w:r w:rsidR="00BE211C">
        <w:rPr>
          <w:rFonts w:ascii="Times New Roman" w:hAnsi="Times New Roman"/>
          <w:sz w:val="28"/>
        </w:rPr>
        <w:t xml:space="preserve"> рублей, от Фонда</w:t>
      </w:r>
      <w:r w:rsidR="00BE211C" w:rsidRPr="00FC4CF3">
        <w:rPr>
          <w:rFonts w:ascii="Times New Roman" w:hAnsi="Times New Roman"/>
          <w:sz w:val="28"/>
        </w:rPr>
        <w:t>-оператора президен</w:t>
      </w:r>
      <w:r w:rsidR="00BE211C">
        <w:rPr>
          <w:rFonts w:ascii="Times New Roman" w:hAnsi="Times New Roman"/>
          <w:sz w:val="28"/>
        </w:rPr>
        <w:t xml:space="preserve">тских грантов – </w:t>
      </w:r>
      <w:r w:rsidR="00BE211C">
        <w:rPr>
          <w:rFonts w:ascii="Times New Roman" w:hAnsi="Times New Roman"/>
          <w:sz w:val="28"/>
        </w:rPr>
        <w:t>491 230,30</w:t>
      </w:r>
      <w:r w:rsidR="00BE211C">
        <w:rPr>
          <w:rFonts w:ascii="Times New Roman" w:hAnsi="Times New Roman"/>
          <w:sz w:val="28"/>
        </w:rPr>
        <w:t xml:space="preserve"> рублей</w:t>
      </w:r>
      <w:r w:rsidR="00BE211C" w:rsidRPr="00FC4CF3">
        <w:rPr>
          <w:rFonts w:ascii="Times New Roman" w:hAnsi="Times New Roman"/>
          <w:sz w:val="28"/>
        </w:rPr>
        <w:t xml:space="preserve">, </w:t>
      </w:r>
      <w:r w:rsidR="00BE211C">
        <w:rPr>
          <w:rFonts w:ascii="Times New Roman" w:hAnsi="Times New Roman"/>
          <w:sz w:val="28"/>
        </w:rPr>
        <w:t xml:space="preserve">в общем затрачено средств </w:t>
      </w:r>
      <w:r w:rsidR="00BE211C">
        <w:rPr>
          <w:rFonts w:ascii="Times New Roman" w:hAnsi="Times New Roman"/>
          <w:sz w:val="28"/>
        </w:rPr>
        <w:t>982 460,60</w:t>
      </w:r>
      <w:r w:rsidR="00BE211C">
        <w:rPr>
          <w:rFonts w:ascii="Times New Roman" w:hAnsi="Times New Roman"/>
          <w:sz w:val="28"/>
        </w:rPr>
        <w:t xml:space="preserve"> рублей.</w:t>
      </w:r>
    </w:p>
    <w:p w14:paraId="0B000000" w14:textId="5F7604F2" w:rsidR="00736D3E" w:rsidRPr="00BE211C" w:rsidRDefault="00155A50" w:rsidP="00F90955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b/>
          <w:sz w:val="28"/>
        </w:rPr>
        <w:t>Показатели результативности проекта</w:t>
      </w:r>
      <w:r w:rsidRPr="00BE211C">
        <w:rPr>
          <w:rFonts w:ascii="Times New Roman" w:hAnsi="Times New Roman"/>
          <w:b/>
        </w:rPr>
        <w:t xml:space="preserve">: </w:t>
      </w:r>
    </w:p>
    <w:p w14:paraId="0C000000" w14:textId="0BD172B1" w:rsidR="00736D3E" w:rsidRDefault="00AA19C4" w:rsidP="00794659">
      <w:pPr>
        <w:pStyle w:val="ad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Создание</w:t>
      </w:r>
      <w:r w:rsidR="00155A50">
        <w:rPr>
          <w:rFonts w:ascii="Times New Roman" w:hAnsi="Times New Roman"/>
          <w:b/>
          <w:sz w:val="28"/>
        </w:rPr>
        <w:t xml:space="preserve"> площадк</w:t>
      </w:r>
      <w:r>
        <w:rPr>
          <w:rFonts w:ascii="Times New Roman" w:hAnsi="Times New Roman"/>
          <w:b/>
          <w:sz w:val="28"/>
        </w:rPr>
        <w:t>и</w:t>
      </w:r>
      <w:r w:rsidR="00155A50">
        <w:rPr>
          <w:rFonts w:ascii="Times New Roman" w:hAnsi="Times New Roman"/>
          <w:b/>
          <w:sz w:val="28"/>
        </w:rPr>
        <w:t xml:space="preserve"> № 1</w:t>
      </w:r>
      <w:r w:rsidR="00155A50">
        <w:rPr>
          <w:rFonts w:ascii="Times New Roman" w:hAnsi="Times New Roman"/>
          <w:sz w:val="28"/>
        </w:rPr>
        <w:t xml:space="preserve"> - «Юный издатель», где учащиеся художественной школы создают иллюстрации, а учащиеся школы юных литературных дарований пишут тексты для создания и выпуска альманаха «Камчатка.RU ИСКУССТВО»</w:t>
      </w:r>
      <w:r w:rsidR="00794659">
        <w:rPr>
          <w:rFonts w:ascii="Times New Roman" w:hAnsi="Times New Roman"/>
          <w:sz w:val="28"/>
        </w:rPr>
        <w:t>;</w:t>
      </w:r>
    </w:p>
    <w:p w14:paraId="0D000000" w14:textId="45E48A87" w:rsidR="00736D3E" w:rsidRDefault="00AA19C4" w:rsidP="00794659">
      <w:pPr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Создание площадки </w:t>
      </w:r>
      <w:r w:rsidR="00155A50">
        <w:rPr>
          <w:rFonts w:ascii="Times New Roman" w:hAnsi="Times New Roman"/>
          <w:b/>
          <w:sz w:val="28"/>
        </w:rPr>
        <w:t>№ 2</w:t>
      </w:r>
      <w:r w:rsidR="00155A50">
        <w:rPr>
          <w:rFonts w:ascii="Times New Roman" w:hAnsi="Times New Roman"/>
          <w:sz w:val="28"/>
        </w:rPr>
        <w:t xml:space="preserve"> - «Компьютерный гений», где учащиеся художники и литераторы вместе с учащимися компьютерного класса создают интернет-версию альманаха «Камчатка.RU ИСКУССТВО» с расширенными возможностями (выход через </w:t>
      </w:r>
      <w:proofErr w:type="spellStart"/>
      <w:r w:rsidR="00155A50">
        <w:rPr>
          <w:rFonts w:ascii="Times New Roman" w:hAnsi="Times New Roman"/>
          <w:sz w:val="28"/>
        </w:rPr>
        <w:t>кюар</w:t>
      </w:r>
      <w:proofErr w:type="spellEnd"/>
      <w:r w:rsidR="00155A50">
        <w:rPr>
          <w:rFonts w:ascii="Times New Roman" w:hAnsi="Times New Roman"/>
          <w:sz w:val="28"/>
        </w:rPr>
        <w:t>-код) на</w:t>
      </w:r>
      <w:r w:rsidR="00794659">
        <w:rPr>
          <w:rFonts w:ascii="Times New Roman" w:hAnsi="Times New Roman"/>
          <w:sz w:val="28"/>
        </w:rPr>
        <w:t xml:space="preserve"> мультимедийную версию продукта;</w:t>
      </w:r>
    </w:p>
    <w:p w14:paraId="0E000000" w14:textId="6F2431C8" w:rsidR="00736D3E" w:rsidRDefault="00AA19C4" w:rsidP="00794659">
      <w:pPr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Создание площадки </w:t>
      </w:r>
      <w:r w:rsidR="00155A50">
        <w:rPr>
          <w:rFonts w:ascii="Times New Roman" w:hAnsi="Times New Roman"/>
          <w:b/>
          <w:sz w:val="28"/>
        </w:rPr>
        <w:t>№ 3</w:t>
      </w:r>
      <w:r w:rsidR="00155A50">
        <w:rPr>
          <w:rFonts w:ascii="Times New Roman" w:hAnsi="Times New Roman"/>
          <w:sz w:val="28"/>
        </w:rPr>
        <w:t xml:space="preserve"> - «Юный артист», где учащиеся ДМШ, ДШИ, ДХШ, ШЮЛТ, театральной студии с 21.05.2023 года по 18.06.2023 года занимаются в летней творческой школе и создают 4 сольные и коллективные концертные программы для участия в Международном конкурсе исполнительского мастерства «С</w:t>
      </w:r>
      <w:r w:rsidR="00794659">
        <w:rPr>
          <w:rFonts w:ascii="Times New Roman" w:hAnsi="Times New Roman"/>
          <w:sz w:val="28"/>
        </w:rPr>
        <w:t>оединяя берега океанов и морей»;</w:t>
      </w:r>
    </w:p>
    <w:p w14:paraId="0F000000" w14:textId="18CC27E3" w:rsidR="00736D3E" w:rsidRDefault="00AA19C4" w:rsidP="00794659">
      <w:pPr>
        <w:pStyle w:val="ad"/>
        <w:numPr>
          <w:ilvl w:val="0"/>
          <w:numId w:val="2"/>
        </w:numPr>
        <w:ind w:left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Проведение заключительного мероприятия</w:t>
      </w:r>
      <w:r w:rsidR="00155A50">
        <w:rPr>
          <w:rFonts w:ascii="Times New Roman" w:hAnsi="Times New Roman"/>
          <w:sz w:val="28"/>
        </w:rPr>
        <w:t xml:space="preserve"> –  подведение  итогов работы 3-х площадок, презентация альманаха «Камчатка.RU ИСКУССТВО»,   награждение победителей участников проекта, концерт студийцев с участием приглашённых артистов Московской филармонии - кураторов Студии.</w:t>
      </w:r>
    </w:p>
    <w:p w14:paraId="10000000" w14:textId="0090CEC0" w:rsidR="00736D3E" w:rsidRPr="00794659" w:rsidRDefault="00155A50" w:rsidP="00AA19C4">
      <w:pPr>
        <w:pStyle w:val="ad"/>
        <w:ind w:left="-567" w:firstLine="65"/>
        <w:jc w:val="both"/>
        <w:rPr>
          <w:rFonts w:ascii="Times New Roman" w:hAnsi="Times New Roman"/>
          <w:b/>
          <w:sz w:val="28"/>
        </w:rPr>
      </w:pPr>
      <w:r w:rsidRPr="00BE211C">
        <w:rPr>
          <w:rFonts w:ascii="Times New Roman" w:hAnsi="Times New Roman"/>
          <w:b/>
          <w:sz w:val="28"/>
        </w:rPr>
        <w:t>Согласно отчету о достижении результата и показателей предоставления субсидии, источником финансового обеспечения которых является субсидия, проект реализован в полном объеме. Достигнуты качественные и количественные показатели.</w:t>
      </w:r>
    </w:p>
    <w:p w14:paraId="11000000" w14:textId="77777777" w:rsidR="00736D3E" w:rsidRDefault="00155A50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Уровень информационной открытости проекта: </w:t>
      </w:r>
      <w:r>
        <w:rPr>
          <w:rFonts w:ascii="Times New Roman" w:hAnsi="Times New Roman"/>
          <w:sz w:val="28"/>
        </w:rPr>
        <w:t xml:space="preserve">в период реализации проекта, проводимые мероприятия регулярно освещались в региональных средствах массовой информации, в том числе в социальной сети «Интернет». Были запланированы и опубликованы 15 публикаций. </w:t>
      </w:r>
    </w:p>
    <w:p w14:paraId="12000000" w14:textId="4A9B1EFC" w:rsidR="00736D3E" w:rsidRDefault="00155A50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Значимость результатов проекта для выбранного приоритетного направления: </w:t>
      </w:r>
      <w:r>
        <w:rPr>
          <w:rFonts w:ascii="Times New Roman" w:hAnsi="Times New Roman"/>
          <w:sz w:val="28"/>
        </w:rPr>
        <w:t xml:space="preserve">Ассоциацией деятелей искусств </w:t>
      </w:r>
      <w:r w:rsidR="00BE211C">
        <w:rPr>
          <w:rFonts w:ascii="Times New Roman" w:hAnsi="Times New Roman"/>
          <w:sz w:val="28"/>
        </w:rPr>
        <w:t>Камчатского края</w:t>
      </w:r>
      <w:r w:rsidR="00BE211C">
        <w:rPr>
          <w:rFonts w:ascii="Times New Roman" w:hAnsi="Times New Roman"/>
          <w:b/>
          <w:sz w:val="28"/>
        </w:rPr>
        <w:t xml:space="preserve"> </w:t>
      </w:r>
      <w:r w:rsidR="00BE211C">
        <w:rPr>
          <w:rFonts w:ascii="Times New Roman" w:hAnsi="Times New Roman"/>
          <w:sz w:val="28"/>
        </w:rPr>
        <w:t>организованы</w:t>
      </w:r>
      <w:r>
        <w:rPr>
          <w:rFonts w:ascii="Times New Roman" w:hAnsi="Times New Roman"/>
          <w:sz w:val="28"/>
        </w:rPr>
        <w:t xml:space="preserve"> созданы условия для развития дополнительного образования, научно-технического и художественного творчества детей и подростков.</w:t>
      </w:r>
    </w:p>
    <w:p w14:paraId="13000000" w14:textId="4274C66A" w:rsidR="00736D3E" w:rsidRPr="00BE211C" w:rsidRDefault="00155A50">
      <w:pPr>
        <w:pStyle w:val="ad"/>
        <w:numPr>
          <w:ilvl w:val="0"/>
          <w:numId w:val="1"/>
        </w:numPr>
        <w:ind w:left="-56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</w:rPr>
        <w:t xml:space="preserve">Ссылки: </w:t>
      </w:r>
      <w:bookmarkStart w:id="0" w:name="_GoBack"/>
      <w:bookmarkEnd w:id="0"/>
    </w:p>
    <w:p w14:paraId="1189C984" w14:textId="77777777" w:rsidR="00BE211C" w:rsidRDefault="00BE211C" w:rsidP="00BE211C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i/>
          <w:sz w:val="28"/>
        </w:rPr>
        <w:t>Интернет:</w:t>
      </w:r>
      <w:r w:rsidRPr="00BE211C">
        <w:rPr>
          <w:rFonts w:ascii="Times New Roman" w:hAnsi="Times New Roman"/>
          <w:sz w:val="28"/>
        </w:rPr>
        <w:br/>
        <w:t>Сайт Ассоциации деятелей искусств Камчатки:</w:t>
      </w:r>
      <w:r w:rsidRPr="00BE211C">
        <w:rPr>
          <w:rFonts w:ascii="Times New Roman" w:hAnsi="Times New Roman"/>
          <w:sz w:val="28"/>
        </w:rPr>
        <w:br/>
        <w:t>«Награда нашла!..»</w:t>
      </w:r>
      <w:r w:rsidRPr="00BE211C">
        <w:rPr>
          <w:rFonts w:ascii="Times New Roman" w:hAnsi="Times New Roman"/>
          <w:sz w:val="28"/>
        </w:rPr>
        <w:br/>
      </w:r>
      <w:hyperlink r:id="rId6" w:tgtFrame="_blank" w:tooltip="http://artkamchatka.ru/blog/2022/11/02/nagrada-nashla/" w:history="1">
        <w:r w:rsidRPr="00BE211C">
          <w:rPr>
            <w:rFonts w:ascii="Times New Roman" w:hAnsi="Times New Roman"/>
            <w:sz w:val="28"/>
          </w:rPr>
          <w:t>http://artkamchatka.ru/blog/2022/11/02/nagrada-nashla/</w:t>
        </w:r>
      </w:hyperlink>
    </w:p>
    <w:p w14:paraId="4123E694" w14:textId="77777777" w:rsidR="00BE211C" w:rsidRDefault="00BE211C" w:rsidP="00BE211C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sz w:val="28"/>
        </w:rPr>
        <w:br/>
        <w:t>Сайт Ассоциации деятелей искусств Камчатки:</w:t>
      </w:r>
      <w:r w:rsidRPr="00BE211C">
        <w:rPr>
          <w:rFonts w:ascii="Times New Roman" w:hAnsi="Times New Roman"/>
          <w:sz w:val="28"/>
        </w:rPr>
        <w:br/>
        <w:t xml:space="preserve">«Детский </w:t>
      </w:r>
      <w:proofErr w:type="spellStart"/>
      <w:r w:rsidRPr="00BE211C">
        <w:rPr>
          <w:rFonts w:ascii="Times New Roman" w:hAnsi="Times New Roman"/>
          <w:sz w:val="28"/>
        </w:rPr>
        <w:t>кроссовер</w:t>
      </w:r>
      <w:proofErr w:type="spellEnd"/>
      <w:r w:rsidRPr="00BE211C">
        <w:rPr>
          <w:rFonts w:ascii="Times New Roman" w:hAnsi="Times New Roman"/>
          <w:sz w:val="28"/>
        </w:rPr>
        <w:t>-проект теперь и на Камчатке»</w:t>
      </w:r>
      <w:r w:rsidRPr="00BE211C">
        <w:rPr>
          <w:rFonts w:ascii="Times New Roman" w:hAnsi="Times New Roman"/>
          <w:sz w:val="28"/>
        </w:rPr>
        <w:br/>
      </w:r>
      <w:hyperlink r:id="rId7" w:history="1">
        <w:r w:rsidRPr="00BE211C">
          <w:rPr>
            <w:rFonts w:ascii="Times New Roman" w:hAnsi="Times New Roman"/>
            <w:sz w:val="28"/>
          </w:rPr>
          <w:t>http://artkamchatka.ru/blog/2022/09/27/detskij-krossover-proekt-teper-i-na-kamchatke/</w:t>
        </w:r>
      </w:hyperlink>
      <w:r w:rsidRPr="00BE211C">
        <w:rPr>
          <w:rFonts w:ascii="Times New Roman" w:hAnsi="Times New Roman"/>
          <w:sz w:val="28"/>
        </w:rPr>
        <w:t xml:space="preserve"> </w:t>
      </w:r>
    </w:p>
    <w:p w14:paraId="674A4AFB" w14:textId="77777777" w:rsidR="00BE211C" w:rsidRDefault="00BE211C" w:rsidP="00BE211C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sz w:val="28"/>
        </w:rPr>
        <w:br/>
        <w:t>Сайт Ассоциации деятелей искусств Камчатки:</w:t>
      </w:r>
      <w:r w:rsidRPr="00BE211C">
        <w:rPr>
          <w:rFonts w:ascii="Times New Roman" w:hAnsi="Times New Roman"/>
          <w:sz w:val="28"/>
        </w:rPr>
        <w:br/>
        <w:t>«АРТ - детям»</w:t>
      </w:r>
      <w:r w:rsidRPr="00BE211C">
        <w:rPr>
          <w:rFonts w:ascii="Times New Roman" w:hAnsi="Times New Roman"/>
          <w:sz w:val="28"/>
        </w:rPr>
        <w:br/>
      </w:r>
      <w:hyperlink r:id="rId8" w:tgtFrame="_blank" w:tooltip="http://artkamchatka.ru/blog/2022/09/27/art-detyam/" w:history="1">
        <w:r w:rsidRPr="00BE211C">
          <w:rPr>
            <w:rFonts w:ascii="Times New Roman" w:hAnsi="Times New Roman"/>
            <w:sz w:val="28"/>
          </w:rPr>
          <w:t>http://artkamchatka.ru/blog/2022/09/27/art-detyam/</w:t>
        </w:r>
      </w:hyperlink>
    </w:p>
    <w:p w14:paraId="273E9096" w14:textId="77777777" w:rsidR="00BE211C" w:rsidRDefault="00BE211C" w:rsidP="00BE211C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sz w:val="28"/>
        </w:rPr>
        <w:br/>
        <w:t>Сайт Ассоциации деятелей искусств Камчатки:</w:t>
      </w:r>
      <w:r w:rsidRPr="00BE211C">
        <w:rPr>
          <w:rFonts w:ascii="Times New Roman" w:hAnsi="Times New Roman"/>
          <w:sz w:val="28"/>
        </w:rPr>
        <w:br/>
        <w:t>«Соединяем берега - подводим итоги!»</w:t>
      </w:r>
      <w:r w:rsidRPr="00BE211C">
        <w:rPr>
          <w:rFonts w:ascii="Times New Roman" w:hAnsi="Times New Roman"/>
          <w:sz w:val="28"/>
        </w:rPr>
        <w:br/>
      </w:r>
      <w:hyperlink r:id="rId9" w:history="1">
        <w:r w:rsidRPr="00BE211C">
          <w:rPr>
            <w:rFonts w:ascii="Times New Roman" w:hAnsi="Times New Roman"/>
            <w:sz w:val="28"/>
          </w:rPr>
          <w:t>http://artkamchatka.ru/blog/2022/09/27/soedinyaem-berega-podvodim-itogi/</w:t>
        </w:r>
      </w:hyperlink>
      <w:r w:rsidRPr="00BE211C">
        <w:rPr>
          <w:rFonts w:ascii="Times New Roman" w:hAnsi="Times New Roman"/>
          <w:sz w:val="28"/>
        </w:rPr>
        <w:t xml:space="preserve"> </w:t>
      </w:r>
    </w:p>
    <w:p w14:paraId="14ECB8A9" w14:textId="263DA1A3" w:rsidR="00BE211C" w:rsidRPr="00BE211C" w:rsidRDefault="00BE211C" w:rsidP="00BE211C">
      <w:pPr>
        <w:pStyle w:val="ad"/>
        <w:tabs>
          <w:tab w:val="left" w:pos="0"/>
        </w:tabs>
        <w:ind w:left="-567"/>
        <w:rPr>
          <w:rFonts w:ascii="Times New Roman" w:hAnsi="Times New Roman"/>
          <w:sz w:val="28"/>
        </w:rPr>
      </w:pPr>
      <w:r w:rsidRPr="00BE211C">
        <w:rPr>
          <w:rFonts w:ascii="Times New Roman" w:hAnsi="Times New Roman"/>
          <w:sz w:val="28"/>
        </w:rPr>
        <w:lastRenderedPageBreak/>
        <w:br/>
        <w:t>Сайт Ассоциации деятелей искусств Камчатки:</w:t>
      </w:r>
      <w:r w:rsidRPr="00BE211C">
        <w:rPr>
          <w:rFonts w:ascii="Times New Roman" w:hAnsi="Times New Roman"/>
          <w:sz w:val="28"/>
        </w:rPr>
        <w:br/>
        <w:t>«АРТ-</w:t>
      </w:r>
      <w:proofErr w:type="spellStart"/>
      <w:r w:rsidRPr="00BE211C">
        <w:rPr>
          <w:rFonts w:ascii="Times New Roman" w:hAnsi="Times New Roman"/>
          <w:sz w:val="28"/>
        </w:rPr>
        <w:t>Микс</w:t>
      </w:r>
      <w:proofErr w:type="spellEnd"/>
      <w:r w:rsidRPr="00BE211C">
        <w:rPr>
          <w:rFonts w:ascii="Times New Roman" w:hAnsi="Times New Roman"/>
          <w:sz w:val="28"/>
        </w:rPr>
        <w:t>» открыт!»</w:t>
      </w:r>
      <w:r w:rsidRPr="00BE211C">
        <w:rPr>
          <w:rFonts w:ascii="Times New Roman" w:hAnsi="Times New Roman"/>
          <w:sz w:val="28"/>
        </w:rPr>
        <w:br/>
        <w:t>«АРТ-</w:t>
      </w:r>
      <w:proofErr w:type="spellStart"/>
      <w:r w:rsidRPr="00BE211C">
        <w:rPr>
          <w:rFonts w:ascii="Times New Roman" w:hAnsi="Times New Roman"/>
          <w:sz w:val="28"/>
        </w:rPr>
        <w:t>Микс</w:t>
      </w:r>
      <w:proofErr w:type="spellEnd"/>
      <w:r w:rsidRPr="00BE211C">
        <w:rPr>
          <w:rFonts w:ascii="Times New Roman" w:hAnsi="Times New Roman"/>
          <w:sz w:val="28"/>
        </w:rPr>
        <w:t>» открыт! — Ассоциация деятелей искусств</w:t>
      </w:r>
      <w:r w:rsidRPr="00BE211C">
        <w:rPr>
          <w:rFonts w:ascii="Times New Roman" w:hAnsi="Times New Roman"/>
          <w:sz w:val="28"/>
        </w:rPr>
        <w:br/>
        <w:t>Камчатского края (</w:t>
      </w:r>
      <w:hyperlink r:id="rId10" w:tgtFrame="_blank" w:tooltip="https://artkamchatka.ru" w:history="1">
        <w:r w:rsidRPr="00BE211C">
          <w:rPr>
            <w:rFonts w:ascii="Times New Roman" w:hAnsi="Times New Roman"/>
            <w:sz w:val="28"/>
          </w:rPr>
          <w:t>artkamchatka.ru</w:t>
        </w:r>
      </w:hyperlink>
      <w:r w:rsidRPr="00BE211C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</w:p>
    <w:sectPr w:rsidR="00BE211C" w:rsidRPr="00BE211C">
      <w:pgSz w:w="11906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OpenSymbol">
    <w:panose1 w:val="0501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604AED"/>
    <w:multiLevelType w:val="hybridMultilevel"/>
    <w:tmpl w:val="6526E67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1" w15:restartNumberingAfterBreak="0">
    <w:nsid w:val="524315CF"/>
    <w:multiLevelType w:val="multilevel"/>
    <w:tmpl w:val="AA62E5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582736E"/>
    <w:multiLevelType w:val="multilevel"/>
    <w:tmpl w:val="2C2ACD26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36D3E"/>
    <w:rsid w:val="00155A50"/>
    <w:rsid w:val="00736D3E"/>
    <w:rsid w:val="00794659"/>
    <w:rsid w:val="00AA19C4"/>
    <w:rsid w:val="00BE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AB3D"/>
  <w15:docId w15:val="{62B9BCA9-1158-46F4-AE4D-B7EF372CC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160" w:line="264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Theme="minorHAnsi" w:hAnsiTheme="minorHAnsi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Маркеры"/>
    <w:link w:val="a4"/>
    <w:rPr>
      <w:rFonts w:ascii="OpenSymbol" w:hAnsi="OpenSymbol"/>
    </w:rPr>
  </w:style>
  <w:style w:type="character" w:customStyle="1" w:styleId="a4">
    <w:name w:val="Маркеры"/>
    <w:link w:val="a3"/>
    <w:rPr>
      <w:rFonts w:ascii="OpenSymbol" w:hAnsi="OpenSymbol"/>
    </w:rPr>
  </w:style>
  <w:style w:type="paragraph" w:styleId="a5">
    <w:name w:val="List"/>
    <w:basedOn w:val="a6"/>
    <w:link w:val="a7"/>
  </w:style>
  <w:style w:type="character" w:customStyle="1" w:styleId="a7">
    <w:name w:val="Список Знак"/>
    <w:basedOn w:val="a8"/>
    <w:link w:val="a5"/>
    <w:rPr>
      <w:rFonts w:asciiTheme="minorHAnsi" w:hAnsiTheme="minorHAnsi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Segoe UI" w:hAnsi="Segoe UI"/>
      <w:sz w:val="18"/>
    </w:rPr>
  </w:style>
  <w:style w:type="character" w:customStyle="1" w:styleId="aa">
    <w:name w:val="Текст выноски Знак"/>
    <w:basedOn w:val="1"/>
    <w:link w:val="a9"/>
    <w:rPr>
      <w:rFonts w:ascii="Segoe UI" w:hAnsi="Segoe UI"/>
      <w:color w:val="000000"/>
      <w:sz w:val="1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Просмотренная гиперссылка1"/>
    <w:link w:val="ab"/>
    <w:rPr>
      <w:color w:val="800000"/>
      <w:u w:val="single"/>
    </w:rPr>
  </w:style>
  <w:style w:type="character" w:styleId="ab">
    <w:name w:val="FollowedHyperlink"/>
    <w:link w:val="12"/>
    <w:rPr>
      <w:color w:val="800000"/>
      <w:u w:val="single"/>
    </w:rPr>
  </w:style>
  <w:style w:type="paragraph" w:customStyle="1" w:styleId="13">
    <w:name w:val="Гиперссылка1"/>
    <w:basedOn w:val="14"/>
    <w:link w:val="ac"/>
    <w:rPr>
      <w:color w:val="0563C1" w:themeColor="hyperlink"/>
      <w:u w:val="single"/>
    </w:rPr>
  </w:style>
  <w:style w:type="character" w:styleId="ac">
    <w:name w:val="Hyperlink"/>
    <w:basedOn w:val="a0"/>
    <w:link w:val="13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14">
    <w:name w:val="Основной шрифт абзаца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d">
    <w:name w:val="List Paragraph"/>
    <w:basedOn w:val="a"/>
    <w:link w:val="ae"/>
    <w:pPr>
      <w:ind w:left="720"/>
      <w:contextualSpacing/>
    </w:pPr>
  </w:style>
  <w:style w:type="character" w:customStyle="1" w:styleId="ae">
    <w:name w:val="Абзац списка Знак"/>
    <w:basedOn w:val="1"/>
    <w:link w:val="ad"/>
    <w:rPr>
      <w:rFonts w:asciiTheme="minorHAnsi" w:hAnsiTheme="minorHAnsi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Pr>
      <w:rFonts w:asciiTheme="minorHAnsi" w:hAnsiTheme="minorHAnsi"/>
      <w:i/>
      <w:color w:val="000000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1">
    <w:name w:val="Subtitle"/>
    <w:next w:val="a"/>
    <w:link w:val="af2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Pr>
      <w:rFonts w:ascii="XO Thames" w:hAnsi="XO Thames"/>
      <w:i/>
      <w:sz w:val="24"/>
    </w:rPr>
  </w:style>
  <w:style w:type="paragraph" w:customStyle="1" w:styleId="17">
    <w:name w:val="Заголовок1"/>
    <w:basedOn w:val="a"/>
    <w:next w:val="a6"/>
    <w:link w:val="23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3">
    <w:name w:val="Заголовок2"/>
    <w:basedOn w:val="1"/>
    <w:link w:val="17"/>
    <w:rPr>
      <w:rFonts w:ascii="Liberation Sans" w:hAnsi="Liberation Sans"/>
      <w:color w:val="000000"/>
      <w:sz w:val="28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5">
    <w:name w:val="index heading"/>
    <w:basedOn w:val="a"/>
    <w:link w:val="af6"/>
  </w:style>
  <w:style w:type="character" w:customStyle="1" w:styleId="af6">
    <w:name w:val="Указатель Знак"/>
    <w:basedOn w:val="1"/>
    <w:link w:val="af5"/>
    <w:rPr>
      <w:rFonts w:asciiTheme="minorHAnsi" w:hAnsiTheme="minorHAnsi"/>
      <w:color w:val="000000"/>
      <w:sz w:val="22"/>
    </w:rPr>
  </w:style>
  <w:style w:type="paragraph" w:styleId="a6">
    <w:name w:val="Body Text"/>
    <w:basedOn w:val="a"/>
    <w:link w:val="a8"/>
    <w:pPr>
      <w:spacing w:after="140" w:line="276" w:lineRule="auto"/>
    </w:pPr>
  </w:style>
  <w:style w:type="character" w:customStyle="1" w:styleId="a8">
    <w:name w:val="Основной текст Знак"/>
    <w:basedOn w:val="1"/>
    <w:link w:val="a6"/>
    <w:rPr>
      <w:rFonts w:asciiTheme="minorHAnsi" w:hAnsiTheme="minorHAns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kamchatka.ru/blog/2022/09/27/art-dety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rtkamchatka.ru/blog/2022/09/27/detskij-krossover-proekt-teper-i-na-kamchatk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kamchatka.ru/blog/2022/11/02/nagrada-nashla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xn--80aaa1bck7bzb.xn--80af5akm8c.xn--p1ai/public/application/item?id=ae8f684a-66c8-4f8e-ad8c-7aa6b4584e78" TargetMode="External"/><Relationship Id="rId10" Type="http://schemas.openxmlformats.org/officeDocument/2006/relationships/hyperlink" Target="https://artkamchatk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kamchatka.ru/blog/2022/09/27/soedinyaem-berega-podvodim-itog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718</Words>
  <Characters>4098</Characters>
  <Application>Microsoft Office Word</Application>
  <DocSecurity>0</DocSecurity>
  <Lines>34</Lines>
  <Paragraphs>9</Paragraphs>
  <ScaleCrop>false</ScaleCrop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Равковская Александра Викторовна</cp:lastModifiedBy>
  <cp:revision>8</cp:revision>
  <dcterms:created xsi:type="dcterms:W3CDTF">2024-03-11T09:36:00Z</dcterms:created>
  <dcterms:modified xsi:type="dcterms:W3CDTF">2024-03-12T05:24:00Z</dcterms:modified>
</cp:coreProperties>
</file>