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C20E60" w:rsidRDefault="00330963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ПО РАБОТЕ С ДЕТЬМИ БОЛЕЮЩИМИ АУТИЗМОМ, АЛАЛИЕЙ И ОВЗ «ЛУЧИКИ НАДЕЖДЫ»</w:t>
      </w:r>
    </w:p>
    <w:p w14:paraId="03000000" w14:textId="77777777" w:rsidR="00C20E60" w:rsidRDefault="00330963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«Через творчество - к профессии. Обучение детей с ОВЗ и молодых инвалидов основам графического дизайна»</w:t>
      </w:r>
    </w:p>
    <w:p w14:paraId="04000000" w14:textId="3D6DDAE3" w:rsidR="00C20E60" w:rsidRDefault="00330963">
      <w:pPr>
        <w:pStyle w:val="a7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>Проект «Через творчество - к профессии. Обучение детей с ОВЗ и молодых инвалидо</w:t>
      </w:r>
      <w:r w:rsidR="00B85C90">
        <w:rPr>
          <w:rFonts w:ascii="Times New Roman" w:hAnsi="Times New Roman"/>
          <w:b/>
          <w:sz w:val="28"/>
        </w:rPr>
        <w:t xml:space="preserve">в основам графического дизайна» </w:t>
      </w:r>
      <w:proofErr w:type="gramStart"/>
      <w:r>
        <w:rPr>
          <w:rFonts w:ascii="Times New Roman" w:hAnsi="Times New Roman"/>
          <w:sz w:val="28"/>
        </w:rPr>
        <w:t>направлен</w:t>
      </w:r>
      <w:proofErr w:type="gramEnd"/>
      <w:r>
        <w:rPr>
          <w:rFonts w:ascii="Times New Roman" w:hAnsi="Times New Roman"/>
          <w:sz w:val="28"/>
        </w:rPr>
        <w:t xml:space="preserve"> на реабил</w:t>
      </w:r>
      <w:r>
        <w:rPr>
          <w:rFonts w:ascii="Times New Roman" w:hAnsi="Times New Roman"/>
          <w:sz w:val="28"/>
          <w:highlight w:val="white"/>
        </w:rPr>
        <w:t>итацию и социальную адаптацию инвалидов, социальное сопровождение семей, воспитывающих детей с ограниченными возможностями здоровья.</w:t>
      </w:r>
    </w:p>
    <w:p w14:paraId="05000000" w14:textId="77777777" w:rsidR="00C20E60" w:rsidRDefault="00330963">
      <w:pPr>
        <w:pStyle w:val="a7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>создание условий для преодоления социальной изоляции, профориентации, социализации и творческой самореализации детей с ОВЗ и молодых инвалидов, посредством создания для них в городе Петропавловске-Камчатском творческой мастерской по обучению основам графического дизайна.</w:t>
      </w:r>
    </w:p>
    <w:p w14:paraId="06000000" w14:textId="77777777" w:rsidR="00C20E60" w:rsidRDefault="00330963">
      <w:pPr>
        <w:pStyle w:val="a7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7000000" w14:textId="77777777" w:rsidR="00C20E60" w:rsidRDefault="00330963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Организация работы по материально-техническому обеспечению образовательного процесса, актуализация запросов целевой группы в сфере творческой самореализации, профориентации и цифровых технологий;</w:t>
      </w:r>
    </w:p>
    <w:p w14:paraId="08000000" w14:textId="77777777" w:rsidR="00C20E60" w:rsidRDefault="00330963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Вовлечение молодых инвалидов и детей с ОВЗ в процесс обучения основам графического дизайна и цифровых технологий;</w:t>
      </w:r>
    </w:p>
    <w:p w14:paraId="09000000" w14:textId="77777777" w:rsidR="00C20E60" w:rsidRDefault="00330963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>Организация образовательного процесса в творческой мастерской в форме проведения занятий и мастер-классов;</w:t>
      </w:r>
    </w:p>
    <w:p w14:paraId="0A000000" w14:textId="77777777" w:rsidR="00C20E60" w:rsidRDefault="00330963">
      <w:pPr>
        <w:pStyle w:val="a7"/>
        <w:numPr>
          <w:ilvl w:val="0"/>
          <w:numId w:val="1"/>
        </w:numPr>
        <w:ind w:left="-14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color w:val="2C2C2C"/>
          <w:sz w:val="28"/>
          <w:highlight w:val="white"/>
        </w:rPr>
        <w:t xml:space="preserve">Производство цифрового контента, посвященного самобытной культуре Камчатки, </w:t>
      </w:r>
      <w:proofErr w:type="spellStart"/>
      <w:r>
        <w:rPr>
          <w:rFonts w:ascii="Times New Roman" w:hAnsi="Times New Roman"/>
          <w:color w:val="2C2C2C"/>
          <w:sz w:val="28"/>
          <w:highlight w:val="white"/>
        </w:rPr>
        <w:t>брендированной</w:t>
      </w:r>
      <w:proofErr w:type="spellEnd"/>
      <w:r>
        <w:rPr>
          <w:rFonts w:ascii="Times New Roman" w:hAnsi="Times New Roman"/>
          <w:color w:val="2C2C2C"/>
          <w:sz w:val="28"/>
          <w:highlight w:val="white"/>
        </w:rPr>
        <w:t xml:space="preserve"> (сувенирной) продукции для благотворительных мероприятий.</w:t>
      </w:r>
    </w:p>
    <w:p w14:paraId="0B000000" w14:textId="77777777" w:rsidR="00C20E60" w:rsidRDefault="00330963">
      <w:pPr>
        <w:pStyle w:val="a7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</w:p>
    <w:p w14:paraId="0C000000" w14:textId="6AE95625" w:rsidR="00C20E60" w:rsidRDefault="00B85C90">
      <w:pPr>
        <w:pStyle w:val="a7"/>
        <w:numPr>
          <w:ilvl w:val="0"/>
          <w:numId w:val="2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sz w:val="28"/>
        </w:rPr>
        <w:t>Д</w:t>
      </w:r>
      <w:r w:rsidR="00330963">
        <w:rPr>
          <w:rFonts w:ascii="Times New Roman" w:hAnsi="Times New Roman"/>
          <w:sz w:val="28"/>
        </w:rPr>
        <w:t>ети-инвалиды и дети с ОВЗ;</w:t>
      </w:r>
    </w:p>
    <w:p w14:paraId="0D000000" w14:textId="0DE976B7" w:rsidR="00C20E60" w:rsidRDefault="00B85C90">
      <w:pPr>
        <w:pStyle w:val="a7"/>
        <w:numPr>
          <w:ilvl w:val="0"/>
          <w:numId w:val="2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sz w:val="28"/>
        </w:rPr>
        <w:t>М</w:t>
      </w:r>
      <w:r w:rsidR="00330963">
        <w:rPr>
          <w:rFonts w:ascii="Times New Roman" w:hAnsi="Times New Roman"/>
          <w:sz w:val="28"/>
        </w:rPr>
        <w:t>олодые инвалиды в возрасте от 17 до 25 лет.</w:t>
      </w:r>
    </w:p>
    <w:p w14:paraId="0F000000" w14:textId="507BF471" w:rsidR="00C20E60" w:rsidRDefault="00330963" w:rsidP="00B85C90">
      <w:pPr>
        <w:pStyle w:val="a7"/>
        <w:ind w:left="-709" w:hanging="76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https://xn--80aaa1bck7bzb.xn--80af5akm8c.xn--p1ai/public/application/item?id=7be92cc9-8f11-45f7-939e-47ef7bf2b8ac</w:t>
        </w:r>
      </w:hyperlink>
    </w:p>
    <w:p w14:paraId="5EB41377" w14:textId="219B67E3" w:rsidR="00601ACA" w:rsidRPr="00601ACA" w:rsidRDefault="00330963" w:rsidP="00601ACA">
      <w:pPr>
        <w:pStyle w:val="a7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 w:rsidRPr="00601ACA"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 w:rsidRPr="00601ACA">
        <w:rPr>
          <w:rFonts w:ascii="Times New Roman" w:hAnsi="Times New Roman"/>
          <w:sz w:val="28"/>
        </w:rPr>
        <w:t>:</w:t>
      </w:r>
      <w:r w:rsidR="00601ACA">
        <w:rPr>
          <w:rFonts w:ascii="Times New Roman" w:hAnsi="Times New Roman"/>
          <w:sz w:val="28"/>
        </w:rPr>
        <w:t xml:space="preserve"> с целью реализации проекта было запланировано и проведено</w:t>
      </w:r>
      <w:r w:rsidRPr="00601ACA">
        <w:rPr>
          <w:rFonts w:ascii="Times New Roman" w:hAnsi="Times New Roman"/>
          <w:sz w:val="28"/>
        </w:rPr>
        <w:t xml:space="preserve"> </w:t>
      </w:r>
      <w:r w:rsidR="00601ACA">
        <w:rPr>
          <w:rFonts w:ascii="Times New Roman" w:hAnsi="Times New Roman"/>
          <w:sz w:val="28"/>
        </w:rPr>
        <w:t>10</w:t>
      </w:r>
      <w:r w:rsidRPr="00601ACA">
        <w:rPr>
          <w:rFonts w:ascii="Times New Roman" w:hAnsi="Times New Roman"/>
          <w:sz w:val="28"/>
        </w:rPr>
        <w:t xml:space="preserve"> мероприятий. </w:t>
      </w:r>
    </w:p>
    <w:p w14:paraId="11000000" w14:textId="19453B51" w:rsidR="00C20E60" w:rsidRPr="00601ACA" w:rsidRDefault="00330963" w:rsidP="00601ACA">
      <w:pPr>
        <w:pStyle w:val="a7"/>
        <w:numPr>
          <w:ilvl w:val="0"/>
          <w:numId w:val="5"/>
        </w:numPr>
        <w:shd w:val="clear" w:color="auto" w:fill="FFFFFF" w:themeFill="background1"/>
        <w:ind w:left="-567" w:firstLine="0"/>
        <w:jc w:val="both"/>
        <w:rPr>
          <w:rFonts w:ascii="Times New Roman" w:hAnsi="Times New Roman"/>
          <w:sz w:val="28"/>
        </w:rPr>
      </w:pPr>
      <w:r w:rsidRPr="00601ACA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601ACA">
        <w:rPr>
          <w:rFonts w:ascii="Times New Roman" w:hAnsi="Times New Roman"/>
          <w:sz w:val="28"/>
        </w:rPr>
        <w:t xml:space="preserve">: </w:t>
      </w:r>
      <w:r w:rsidR="00601ACA" w:rsidRPr="00601ACA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601ACA" w:rsidRPr="00601ACA">
        <w:rPr>
          <w:rFonts w:ascii="Times New Roman" w:hAnsi="Times New Roman"/>
          <w:sz w:val="28"/>
        </w:rPr>
        <w:t>444 240,00</w:t>
      </w:r>
      <w:r w:rsidR="00601ACA" w:rsidRPr="00601ACA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601ACA" w:rsidRPr="00601ACA">
        <w:rPr>
          <w:rFonts w:ascii="Times New Roman" w:hAnsi="Times New Roman"/>
          <w:sz w:val="28"/>
        </w:rPr>
        <w:t>444 240,00</w:t>
      </w:r>
      <w:r w:rsidR="00601ACA" w:rsidRPr="00601ACA">
        <w:rPr>
          <w:rFonts w:ascii="Times New Roman" w:hAnsi="Times New Roman"/>
          <w:sz w:val="28"/>
        </w:rPr>
        <w:t xml:space="preserve"> рублей, в </w:t>
      </w:r>
      <w:proofErr w:type="gramStart"/>
      <w:r w:rsidR="00601ACA" w:rsidRPr="00601ACA">
        <w:rPr>
          <w:rFonts w:ascii="Times New Roman" w:hAnsi="Times New Roman"/>
          <w:sz w:val="28"/>
        </w:rPr>
        <w:t>общем</w:t>
      </w:r>
      <w:proofErr w:type="gramEnd"/>
      <w:r w:rsidR="00601ACA" w:rsidRPr="00601ACA">
        <w:rPr>
          <w:rFonts w:ascii="Times New Roman" w:hAnsi="Times New Roman"/>
          <w:sz w:val="28"/>
        </w:rPr>
        <w:t xml:space="preserve"> затрачено средств </w:t>
      </w:r>
      <w:r w:rsidR="00601ACA" w:rsidRPr="00601ACA">
        <w:rPr>
          <w:rFonts w:ascii="Times New Roman" w:hAnsi="Times New Roman"/>
          <w:sz w:val="28"/>
        </w:rPr>
        <w:t>888 480,00</w:t>
      </w:r>
      <w:r w:rsidR="00601ACA" w:rsidRPr="00601ACA">
        <w:rPr>
          <w:rFonts w:ascii="Times New Roman" w:hAnsi="Times New Roman"/>
          <w:sz w:val="28"/>
        </w:rPr>
        <w:t xml:space="preserve"> рублей.</w:t>
      </w:r>
    </w:p>
    <w:p w14:paraId="12000000" w14:textId="3B5CD39A" w:rsidR="00C20E60" w:rsidRDefault="00330963" w:rsidP="00601ACA">
      <w:pPr>
        <w:pStyle w:val="a7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13000000" w14:textId="77777777" w:rsidR="00C20E60" w:rsidRDefault="00330963" w:rsidP="00B85C90">
      <w:pPr>
        <w:pStyle w:val="a7"/>
        <w:numPr>
          <w:ilvl w:val="0"/>
          <w:numId w:val="4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творческой мастерской по обучению основам графического дизайна;</w:t>
      </w:r>
    </w:p>
    <w:p w14:paraId="14000000" w14:textId="77777777" w:rsidR="00C20E60" w:rsidRDefault="00330963" w:rsidP="00B85C90">
      <w:pPr>
        <w:pStyle w:val="a7"/>
        <w:numPr>
          <w:ilvl w:val="0"/>
          <w:numId w:val="4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Производство цифрового контента, посвященного самобытной культуре камчатского полуострова;</w:t>
      </w:r>
    </w:p>
    <w:p w14:paraId="0B4BD098" w14:textId="77777777" w:rsidR="00601ACA" w:rsidRDefault="00330963" w:rsidP="00601ACA">
      <w:pPr>
        <w:pStyle w:val="a7"/>
        <w:numPr>
          <w:ilvl w:val="0"/>
          <w:numId w:val="4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Производство </w:t>
      </w:r>
      <w:proofErr w:type="spellStart"/>
      <w:r>
        <w:rPr>
          <w:rFonts w:ascii="Times New Roman" w:hAnsi="Times New Roman"/>
          <w:sz w:val="28"/>
        </w:rPr>
        <w:t>брендированной</w:t>
      </w:r>
      <w:proofErr w:type="spellEnd"/>
      <w:r>
        <w:rPr>
          <w:rFonts w:ascii="Times New Roman" w:hAnsi="Times New Roman"/>
          <w:sz w:val="28"/>
        </w:rPr>
        <w:t xml:space="preserve"> и сувенирной продукции для благотворительных мероприятий. </w:t>
      </w:r>
    </w:p>
    <w:p w14:paraId="06F2C978" w14:textId="768E18B4" w:rsidR="00601ACA" w:rsidRPr="00601ACA" w:rsidRDefault="00601ACA" w:rsidP="00601ACA">
      <w:pPr>
        <w:pStyle w:val="a7"/>
        <w:ind w:left="-567"/>
        <w:jc w:val="both"/>
        <w:rPr>
          <w:rFonts w:ascii="Times New Roman" w:hAnsi="Times New Roman"/>
          <w:sz w:val="28"/>
        </w:rPr>
      </w:pPr>
      <w:r w:rsidRPr="00601ACA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7000000" w14:textId="5C7F0B6A" w:rsidR="00C20E60" w:rsidRDefault="00330963" w:rsidP="00601ACA">
      <w:pPr>
        <w:pStyle w:val="a7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601ACA">
        <w:rPr>
          <w:rFonts w:ascii="Times New Roman" w:hAnsi="Times New Roman"/>
          <w:sz w:val="28"/>
        </w:rPr>
        <w:t>Было запланировано и размещено 10 публикаций.</w:t>
      </w:r>
    </w:p>
    <w:p w14:paraId="18000000" w14:textId="77777777" w:rsidR="00C20E60" w:rsidRDefault="00330963" w:rsidP="00601ACA">
      <w:pPr>
        <w:pStyle w:val="a7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proofErr w:type="gramStart"/>
      <w:r>
        <w:rPr>
          <w:rFonts w:ascii="Times New Roman" w:hAnsi="Times New Roman"/>
          <w:sz w:val="28"/>
        </w:rPr>
        <w:t>Автономной некоммерческой организацией по работе с детьми болеющими аутизмом, алалией и ОВЗ «Лучики надежды»  созданы условия для детей и молодых людей с ОВЗ в  приобретении навыков работы в сфере графического дизайна, получения возможности через свое творчество рассказать о себе, своих талантах, достижениях, стать признанными авторами популярной продукции, распространение которой будет способствовать сохранению самобытной культуры и развитию благотворительности в регионе, изучить</w:t>
      </w:r>
      <w:proofErr w:type="gramEnd"/>
      <w:r>
        <w:rPr>
          <w:rFonts w:ascii="Times New Roman" w:hAnsi="Times New Roman"/>
          <w:sz w:val="28"/>
        </w:rPr>
        <w:t xml:space="preserve"> основы профессии с целью дальнейшего трудоустройства.</w:t>
      </w:r>
    </w:p>
    <w:p w14:paraId="19000000" w14:textId="77777777" w:rsidR="00C20E60" w:rsidRDefault="00330963" w:rsidP="00601ACA">
      <w:pPr>
        <w:pStyle w:val="a7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10E5CC22" w14:textId="77777777" w:rsidR="00601ACA" w:rsidRDefault="00601ACA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</w:p>
    <w:p w14:paraId="18283DB6" w14:textId="5061BDCA" w:rsidR="00601ACA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hyperlink r:id="rId9" w:history="1">
        <w:r w:rsidRPr="00C63CF1">
          <w:rPr>
            <w:rStyle w:val="ab"/>
            <w:rFonts w:ascii="Times New Roman" w:hAnsi="Times New Roman"/>
            <w:b/>
            <w:sz w:val="28"/>
          </w:rPr>
          <w:t>https://vk.com/wall-216191792_14</w:t>
        </w:r>
      </w:hyperlink>
      <w:r>
        <w:rPr>
          <w:rFonts w:ascii="Times New Roman" w:hAnsi="Times New Roman"/>
          <w:b/>
          <w:sz w:val="28"/>
        </w:rPr>
        <w:t xml:space="preserve"> </w:t>
      </w:r>
    </w:p>
    <w:p w14:paraId="5AD431E1" w14:textId="627173F1" w:rsidR="00601ACA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hyperlink r:id="rId10" w:history="1">
        <w:r w:rsidRPr="00C63CF1">
          <w:rPr>
            <w:rStyle w:val="ab"/>
            <w:rFonts w:ascii="Times New Roman" w:hAnsi="Times New Roman"/>
            <w:b/>
            <w:sz w:val="28"/>
          </w:rPr>
          <w:t>https://лучики41.рф/наши-герои/</w:t>
        </w:r>
      </w:hyperlink>
    </w:p>
    <w:p w14:paraId="3579C1FD" w14:textId="39BD2449" w:rsidR="0092446B" w:rsidRPr="00601ACA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hyperlink r:id="rId11" w:history="1">
        <w:r w:rsidRPr="00C63CF1">
          <w:rPr>
            <w:rStyle w:val="ab"/>
            <w:rFonts w:ascii="Times New Roman" w:hAnsi="Times New Roman"/>
            <w:b/>
            <w:sz w:val="28"/>
          </w:rPr>
          <w:t>https://kamgov.ru/news/o-programmah-po-trudoustrojstvu-ludej-s-ogranicennymi-vozmoznostami-zdorova-v-kamcatskom-krae-rasskazali-roditelam-i-pedagogam-59878</w:t>
        </w:r>
      </w:hyperlink>
    </w:p>
    <w:p w14:paraId="489B5411" w14:textId="3FF962DA" w:rsidR="00601ACA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hyperlink r:id="rId12" w:history="1">
        <w:r w:rsidRPr="00C63CF1">
          <w:rPr>
            <w:rStyle w:val="ab"/>
            <w:rFonts w:ascii="Times New Roman" w:hAnsi="Times New Roman"/>
            <w:b/>
            <w:sz w:val="28"/>
          </w:rPr>
          <w:t>https://kamgov.ru/news/26-nekommerceskih-organizacij-kamcatki-polucat-finansirovanie-na-realizaciu-socialno-orientirovannyh-proektov-54225</w:t>
        </w:r>
      </w:hyperlink>
    </w:p>
    <w:p w14:paraId="5AD4FA09" w14:textId="5DCDC22B" w:rsidR="00601ACA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hyperlink r:id="rId13" w:history="1">
        <w:r w:rsidRPr="00C63CF1">
          <w:rPr>
            <w:rStyle w:val="ab"/>
            <w:rFonts w:ascii="Times New Roman" w:hAnsi="Times New Roman"/>
            <w:b/>
            <w:sz w:val="28"/>
          </w:rPr>
          <w:t>https://kamgov.ru/news/lucsie-socialnye-proekty-na-kamcatke-vybrali-v-ramkah-armarki-socialnyh-iniciativ-56704</w:t>
        </w:r>
      </w:hyperlink>
    </w:p>
    <w:p w14:paraId="5D520B40" w14:textId="77777777" w:rsidR="0092446B" w:rsidRDefault="0092446B" w:rsidP="00601ACA">
      <w:pPr>
        <w:pStyle w:val="a7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  <w:bookmarkStart w:id="0" w:name="_GoBack"/>
      <w:bookmarkEnd w:id="0"/>
    </w:p>
    <w:sectPr w:rsidR="0092446B">
      <w:headerReference w:type="default" r:id="rId14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C6A6F" w14:textId="77777777" w:rsidR="00400757" w:rsidRDefault="00400757">
      <w:pPr>
        <w:spacing w:after="0" w:line="240" w:lineRule="auto"/>
      </w:pPr>
      <w:r>
        <w:separator/>
      </w:r>
    </w:p>
  </w:endnote>
  <w:endnote w:type="continuationSeparator" w:id="0">
    <w:p w14:paraId="7BBEC65D" w14:textId="77777777" w:rsidR="00400757" w:rsidRDefault="0040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A35B6" w14:textId="77777777" w:rsidR="00400757" w:rsidRDefault="00400757">
      <w:pPr>
        <w:spacing w:after="0" w:line="240" w:lineRule="auto"/>
      </w:pPr>
      <w:r>
        <w:separator/>
      </w:r>
    </w:p>
  </w:footnote>
  <w:footnote w:type="continuationSeparator" w:id="0">
    <w:p w14:paraId="1D233D2B" w14:textId="77777777" w:rsidR="00400757" w:rsidRDefault="0040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C20E60" w:rsidRDefault="00C20E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2E46"/>
    <w:multiLevelType w:val="multilevel"/>
    <w:tmpl w:val="D37E497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3DD731DE"/>
    <w:multiLevelType w:val="multilevel"/>
    <w:tmpl w:val="B11AD81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BAF1DB0"/>
    <w:multiLevelType w:val="multilevel"/>
    <w:tmpl w:val="3A183A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46F4DEF"/>
    <w:multiLevelType w:val="multilevel"/>
    <w:tmpl w:val="2B50E09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6FD45991"/>
    <w:multiLevelType w:val="multilevel"/>
    <w:tmpl w:val="9AAC3CE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0E60"/>
    <w:rsid w:val="00330963"/>
    <w:rsid w:val="00400757"/>
    <w:rsid w:val="00601ACA"/>
    <w:rsid w:val="0092446B"/>
    <w:rsid w:val="00B85C90"/>
    <w:rsid w:val="00C2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customStyle="1" w:styleId="12">
    <w:name w:val="Основной шрифт абзаца1"/>
  </w:style>
  <w:style w:type="paragraph" w:styleId="a5">
    <w:name w:val="caption"/>
    <w:basedOn w:val="a"/>
    <w:link w:val="a6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Pr>
      <w:rFonts w:asciiTheme="minorHAnsi" w:hAnsiTheme="minorHAnsi"/>
      <w:i/>
      <w:color w:val="000000"/>
      <w:sz w:val="24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6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"/>
    <w:basedOn w:val="ac"/>
    <w:link w:val="af4"/>
  </w:style>
  <w:style w:type="character" w:customStyle="1" w:styleId="af4">
    <w:name w:val="Список Знак"/>
    <w:basedOn w:val="ad"/>
    <w:link w:val="af3"/>
    <w:rPr>
      <w:rFonts w:asciiTheme="minorHAnsi" w:hAnsiTheme="minorHAnsi"/>
      <w:color w:val="000000"/>
      <w:sz w:val="22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7">
    <w:name w:val="Заголовок"/>
    <w:basedOn w:val="a"/>
    <w:next w:val="ac"/>
    <w:link w:val="af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8">
    <w:name w:val="Заголовок"/>
    <w:basedOn w:val="1"/>
    <w:link w:val="af7"/>
    <w:rPr>
      <w:rFonts w:ascii="Liberation Sans" w:hAnsi="Liberation Sans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customStyle="1" w:styleId="12">
    <w:name w:val="Основной шрифт абзаца1"/>
  </w:style>
  <w:style w:type="paragraph" w:styleId="a5">
    <w:name w:val="caption"/>
    <w:basedOn w:val="a"/>
    <w:link w:val="a6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Pr>
      <w:rFonts w:asciiTheme="minorHAnsi" w:hAnsiTheme="minorHAnsi"/>
      <w:i/>
      <w:color w:val="000000"/>
      <w:sz w:val="24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6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"/>
    <w:basedOn w:val="ac"/>
    <w:link w:val="af4"/>
  </w:style>
  <w:style w:type="character" w:customStyle="1" w:styleId="af4">
    <w:name w:val="Список Знак"/>
    <w:basedOn w:val="ad"/>
    <w:link w:val="af3"/>
    <w:rPr>
      <w:rFonts w:asciiTheme="minorHAnsi" w:hAnsiTheme="minorHAnsi"/>
      <w:color w:val="000000"/>
      <w:sz w:val="22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7">
    <w:name w:val="Заголовок"/>
    <w:basedOn w:val="a"/>
    <w:next w:val="ac"/>
    <w:link w:val="af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8">
    <w:name w:val="Заголовок"/>
    <w:basedOn w:val="1"/>
    <w:link w:val="af7"/>
    <w:rPr>
      <w:rFonts w:ascii="Liberation Sans" w:hAnsi="Liberation Sans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6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7be92cc9-8f11-45f7-939e-47ef7bf2b8ac" TargetMode="External"/><Relationship Id="rId13" Type="http://schemas.openxmlformats.org/officeDocument/2006/relationships/hyperlink" Target="https://kamgov.ru/news/lucsie-socialnye-proekty-na-kamcatke-vybrali-v-ramkah-armarki-socialnyh-iniciativ-5670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amgov.ru/news/26-nekommerceskih-organizacij-kamcatki-polucat-finansirovanie-na-realizaciu-socialno-orientirovannyh-proektov-542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amgov.ru/news/o-programmah-po-trudoustrojstvu-ludej-s-ogranicennymi-vozmoznostami-zdorova-v-kamcatskom-krae-rasskazali-roditelam-i-pedagogam-5987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&#1083;&#1091;&#1095;&#1080;&#1082;&#1080;41.&#1088;&#1092;/&#1085;&#1072;&#1096;&#1080;-&#1075;&#1077;&#1088;&#1086;&#1080;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216191792_1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2024-03-11T19:03:00Z</dcterms:created>
  <dcterms:modified xsi:type="dcterms:W3CDTF">2024-03-13T07:33:00Z</dcterms:modified>
</cp:coreProperties>
</file>